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3EDBE" w14:textId="60C4C3E4" w:rsidR="00F64F22" w:rsidRPr="00B9014B" w:rsidRDefault="00740F21" w:rsidP="00F64F2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Anexa 2</w:t>
      </w:r>
      <w:r w:rsidR="00AD1E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la ghidul specific</w:t>
      </w:r>
    </w:p>
    <w:p w14:paraId="1B246B7E" w14:textId="77777777" w:rsidR="0011254F" w:rsidRPr="00B9014B" w:rsidRDefault="0011254F" w:rsidP="0090187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o-RO"/>
        </w:rPr>
      </w:pPr>
    </w:p>
    <w:p w14:paraId="5F3C6F9A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Grila de verificare a conformității administrative și a eligibilității</w:t>
      </w:r>
    </w:p>
    <w:p w14:paraId="2C9254F1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04D16DE8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1721447" w14:textId="1E353B0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Hlk130476613"/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PEL DE PROIECTE PNRR/2022/C</w:t>
      </w:r>
      <w:r w:rsidR="009B19F3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3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/</w:t>
      </w:r>
      <w:r w:rsidR="005232FE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S/I.2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.</w:t>
      </w:r>
      <w:r w:rsidR="00AD1E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</w:p>
    <w:p w14:paraId="4080CE12" w14:textId="1E81C425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Grila de verificare a conformității administrative și a eligibilității</w:t>
      </w:r>
      <w:r w:rsidR="000D529C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pentru</w:t>
      </w:r>
      <w:r w:rsidRPr="00B9014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 xml:space="preserve"> </w:t>
      </w:r>
      <w:r w:rsidR="000D529C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Cererile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de finanțare aferente </w:t>
      </w:r>
      <w:bookmarkStart w:id="1" w:name="_Hlk111625542"/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Componentei C</w:t>
      </w:r>
      <w:r w:rsidR="00CE3FA7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3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– Managementul </w:t>
      </w:r>
      <w:r w:rsidR="009B19F3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de</w:t>
      </w:r>
      <w:r w:rsidR="002D6C6D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șeurilor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-Investiția 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2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- 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Dezvoltarea infrastructurii pentru managementul gunoiului de grajd și al altor deșeuri agricole compostabile</w:t>
      </w:r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–</w:t>
      </w:r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proofErr w:type="spellStart"/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subinvestiția</w:t>
      </w:r>
      <w:proofErr w:type="spellEnd"/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2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.</w:t>
      </w:r>
      <w:r w:rsidR="00170C6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– </w:t>
      </w:r>
      <w:bookmarkEnd w:id="1"/>
      <w:r w:rsidR="00170C6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Investiții destinate producției de compost pe bază de gunoi de grajd și alte deșeuri compostabile </w:t>
      </w:r>
    </w:p>
    <w:bookmarkEnd w:id="0"/>
    <w:p w14:paraId="286E6022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D6AB8CB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o-RO"/>
        </w:rPr>
      </w:pPr>
    </w:p>
    <w:p w14:paraId="723FFF50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C32896A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59CE69F8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pacing w:val="53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Informații</w:t>
      </w:r>
      <w:r w:rsidRPr="00B9014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identificare </w:t>
      </w:r>
      <w:r w:rsidRPr="00B9014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proiectului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:</w:t>
      </w:r>
      <w:r w:rsidRPr="00B9014B">
        <w:rPr>
          <w:rFonts w:ascii="Times New Roman" w:eastAsia="Times New Roman" w:hAnsi="Times New Roman" w:cs="Times New Roman"/>
          <w:spacing w:val="53"/>
          <w:sz w:val="24"/>
          <w:szCs w:val="24"/>
          <w:lang w:val="ro-RO"/>
        </w:rPr>
        <w:t xml:space="preserve"> </w:t>
      </w:r>
    </w:p>
    <w:p w14:paraId="5EC42D5A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Cerere de finanțare pentru p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roiect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ul: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……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titlu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</w:t>
      </w:r>
    </w:p>
    <w:p w14:paraId="270CC2DE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pacing w:val="35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Solicitant: </w:t>
      </w:r>
      <w:r w:rsidR="00901872" w:rsidRPr="00B9014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………..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titlu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………</w:t>
      </w:r>
      <w:r w:rsidR="00901872" w:rsidRPr="00B9014B">
        <w:rPr>
          <w:rFonts w:ascii="Times New Roman" w:eastAsia="Times New Roman" w:hAnsi="Times New Roman" w:cs="Times New Roman"/>
          <w:spacing w:val="35"/>
          <w:sz w:val="24"/>
          <w:szCs w:val="24"/>
          <w:lang w:val="ro-RO"/>
        </w:rPr>
        <w:t xml:space="preserve"> </w:t>
      </w:r>
    </w:p>
    <w:p w14:paraId="23903C3C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Buget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total eligibil</w:t>
      </w:r>
      <w:r w:rsidR="001955A0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(fără TVA)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6F638596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pacing w:val="25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Program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………………..</w:t>
      </w:r>
      <w:r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nr. și titlu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………………</w:t>
      </w:r>
      <w:r w:rsidRPr="00B9014B">
        <w:rPr>
          <w:rFonts w:ascii="Times New Roman" w:eastAsia="Times New Roman" w:hAnsi="Times New Roman" w:cs="Times New Roman"/>
          <w:spacing w:val="25"/>
          <w:sz w:val="24"/>
          <w:szCs w:val="24"/>
          <w:lang w:val="ro-RO"/>
        </w:rPr>
        <w:t xml:space="preserve"> </w:t>
      </w:r>
    </w:p>
    <w:p w14:paraId="5808C9BF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Proiect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parteneriat: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da/nu</w:t>
      </w:r>
    </w:p>
    <w:p w14:paraId="643080C5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Evaluarea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s-a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efectuat</w:t>
      </w:r>
      <w:r w:rsidRPr="00B9014B">
        <w:rPr>
          <w:rFonts w:ascii="Times New Roman" w:eastAsia="Times New Roman" w:hAnsi="Times New Roman" w:cs="Times New Roman"/>
          <w:spacing w:val="57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pe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baza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="001955A0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Cererii de finanțare</w:t>
      </w:r>
      <w:r w:rsidRPr="00B9014B">
        <w:rPr>
          <w:rFonts w:ascii="Times New Roman" w:eastAsia="Times New Roman" w:hAnsi="Times New Roman" w:cs="Times New Roman"/>
          <w:spacing w:val="57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transmisă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……. </w:t>
      </w:r>
      <w:r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1955A0"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(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Beneficiar</w:t>
      </w:r>
      <w:r w:rsidR="001955A0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)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....</w:t>
      </w:r>
      <w:r w:rsidRPr="00B9014B">
        <w:rPr>
          <w:rFonts w:ascii="Times New Roman" w:eastAsia="Times New Roman" w:hAnsi="Times New Roman" w:cs="Times New Roman"/>
          <w:i/>
          <w:iCs/>
          <w:spacing w:val="59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…..……...............</w:t>
      </w:r>
      <w:r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în data 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de......................</w:t>
      </w:r>
    </w:p>
    <w:p w14:paraId="33C90459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</w:pPr>
    </w:p>
    <w:p w14:paraId="41B88AB2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FADA9A0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4514C99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042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20"/>
        <w:gridCol w:w="720"/>
        <w:gridCol w:w="990"/>
        <w:gridCol w:w="810"/>
        <w:gridCol w:w="720"/>
        <w:gridCol w:w="810"/>
        <w:gridCol w:w="990"/>
        <w:gridCol w:w="792"/>
      </w:tblGrid>
      <w:tr w:rsidR="00774863" w:rsidRPr="00B9014B" w14:paraId="7F8B9C06" w14:textId="77777777" w:rsidTr="00397C3D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44B84" w14:textId="77777777" w:rsidR="00774863" w:rsidRPr="00B9014B" w:rsidRDefault="00774863" w:rsidP="00B8114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Criteriu de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B81149"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eligibilitate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12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Expert 1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58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Expert 2</w:t>
            </w:r>
          </w:p>
        </w:tc>
      </w:tr>
      <w:tr w:rsidR="00774863" w:rsidRPr="00B9014B" w14:paraId="606D92BD" w14:textId="77777777" w:rsidTr="00170C63">
        <w:trPr>
          <w:trHeight w:hRule="exact" w:val="650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D06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8FD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722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8E3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 este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val="ro-RO"/>
              </w:rPr>
              <w:t xml:space="preserve"> 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cazul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0561" w14:textId="77777777" w:rsidR="00774863" w:rsidRPr="00B9014B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Obs.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45B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368B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68E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 este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val="ro-RO"/>
              </w:rPr>
              <w:t xml:space="preserve"> 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cazul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7FA4" w14:textId="77777777" w:rsidR="00774863" w:rsidRPr="00B9014B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Obs.</w:t>
            </w:r>
          </w:p>
        </w:tc>
      </w:tr>
      <w:tr w:rsidR="00774863" w:rsidRPr="00B9014B" w14:paraId="6568F5EA" w14:textId="77777777" w:rsidTr="00290AB8">
        <w:trPr>
          <w:trHeight w:hRule="exact" w:val="61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4688" w14:textId="29AC889D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1.Solicitantul se încadrează în categoria solicitanților eligibili?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C28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5BF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577F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562A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77B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FBC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B37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23AB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FC93FF7" w14:textId="77777777" w:rsidTr="00C86474">
        <w:trPr>
          <w:trHeight w:hRule="exact" w:val="107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4F4" w14:textId="221D057F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2.</w:t>
            </w:r>
            <w:r w:rsidR="00C8647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și/sau reprezentantul legal NU se încadrează în niciuna din situațiile de neeligibilitate prezentate în Declarația de eligibilitate?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B5A6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CD7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9C0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D7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EE04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D0D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9E1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F68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6198886" w14:textId="77777777" w:rsidTr="00C86474">
        <w:trPr>
          <w:trHeight w:hRule="exact" w:val="107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AFA4" w14:textId="580B1488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3.</w:t>
            </w:r>
            <w:r w:rsidR="00C8647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capacității de finanțare atât pentru partea de cofinanțare a cheltuielilor eligibile, cât și pentru cheltuielile neeligibile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CFF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0E3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0A1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2280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635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D39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5EC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31EF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EC3FE0" w:rsidRPr="00B9014B" w14:paraId="7D33834B" w14:textId="77777777" w:rsidTr="00C86474">
        <w:trPr>
          <w:trHeight w:hRule="exact" w:val="153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9F70" w14:textId="3D7DF8B5" w:rsidR="00EC3FE0" w:rsidRPr="00B9014B" w:rsidRDefault="00170C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bookmarkStart w:id="2" w:name="_Hlk111621928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lastRenderedPageBreak/>
              <w:t>4</w:t>
            </w:r>
            <w:r w:rsidR="00EC3FE0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3" w:name="_Hlk130474580"/>
            <w:r w:rsidR="00C8647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se angajează că a efectuat o consultare publică pentru a se asigura ca investiția nu prejudiciază colectivitatea din punct de vedere social și că asigură măsuri de protecție a mediului</w:t>
            </w:r>
            <w:bookmarkEnd w:id="3"/>
            <w:r w:rsidR="00C1741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  <w:bookmarkEnd w:id="2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2F6E" w14:textId="77777777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5B16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49D0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7CD7" w14:textId="77777777" w:rsidR="00EC3FE0" w:rsidRPr="00B9014B" w:rsidRDefault="00EC3FE0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1A80" w14:textId="77777777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648A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B2EA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7800" w14:textId="77777777" w:rsidR="00EC3FE0" w:rsidRPr="00B9014B" w:rsidRDefault="00EC3FE0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66277A5F" w14:textId="77777777" w:rsidTr="00C86474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1052" w14:textId="3884BB8C" w:rsidR="00774863" w:rsidRPr="00B9014B" w:rsidRDefault="00170C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5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C8647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se angajează că vă asigura mentenanța investiției pe o perioadă de minimum 5 ani de la data ultimei plăți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415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786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EA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A70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E839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86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741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BD86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C17417" w:rsidRPr="00B9014B" w14:paraId="60E5EF51" w14:textId="77777777" w:rsidTr="00170C63">
        <w:trPr>
          <w:trHeight w:hRule="exact" w:val="120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CE04" w14:textId="59A55583" w:rsidR="00C17417" w:rsidRPr="00B9014B" w:rsidRDefault="00170C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highlight w:val="yellow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6</w:t>
            </w:r>
            <w:r w:rsidR="00C1741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Solicitantul face dovada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că în raza sa administrativ teritorială funcționează cel puțin 2 ferme mari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de minimum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1.000 UVM</w:t>
            </w:r>
            <w:r w:rsidR="00C1741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08F" w14:textId="77777777" w:rsidR="00C17417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03A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1658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D635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77D" w14:textId="77777777" w:rsidR="00C17417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ADC8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B469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991" w14:textId="77777777" w:rsidR="00C17417" w:rsidRPr="00B9014B" w:rsidRDefault="00C17417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2CB134AC" w14:textId="77777777" w:rsidTr="00AB3707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323F" w14:textId="6CBBC73C" w:rsidR="00774863" w:rsidRPr="00B9014B" w:rsidRDefault="00170C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bookmarkStart w:id="4" w:name="_Hlk130475157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7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AB3707" w:rsidRPr="00B9014B">
              <w:rPr>
                <w:lang w:val="ro-RO"/>
              </w:rPr>
              <w:t xml:space="preserve"> 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faptului că terenul pe care urmează a se efectua investiția îndeplinește cerințele din ghidul specific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  <w:bookmarkEnd w:id="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94DE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DC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F80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3A3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59DA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BC1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0A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EEA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AB3707" w:rsidRPr="00B9014B" w14:paraId="6E83930A" w14:textId="77777777" w:rsidTr="00170C63">
        <w:trPr>
          <w:trHeight w:hRule="exact" w:val="260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8106" w14:textId="2DFDA9BA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10.</w:t>
            </w:r>
            <w:bookmarkStart w:id="5" w:name="_Hlk130475476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Solicitantul a prezentat în cererea de finanțare amplasamentul terenului pe care se va implementa proiectul și a declarat că amplasamentul </w:t>
            </w:r>
            <w:r w:rsidR="00E765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respectă prevederile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Ordinul</w:t>
            </w:r>
            <w:r w:rsidR="00E765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ui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Ministrului Sănătății nr. 119/2014 pentru aprobarea normelor de igienă și sănătate publică privind mediul de viață al populației, cu modificările și completările ulterioare</w:t>
            </w:r>
            <w:bookmarkEnd w:id="5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85F1" w14:textId="7777777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253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079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B63E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6521" w14:textId="7777777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7F87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1E09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764" w14:textId="77777777" w:rsidR="00AB3707" w:rsidRPr="00B9014B" w:rsidRDefault="00AB3707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63FA0B5D" w14:textId="77777777" w:rsidTr="00397C3D">
        <w:trPr>
          <w:trHeight w:hRule="exact" w:val="107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6B73" w14:textId="006AF67E" w:rsidR="00774863" w:rsidRPr="00B9014B" w:rsidRDefault="00CE565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6" w:name="_Hlk130475548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Activitățile propuse prin proiect se încadrează în acțiunile eligibile specifice sprijinite în cadrul prezentei Investiții</w:t>
            </w:r>
            <w:bookmarkEnd w:id="6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E0C2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655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A5E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6CF5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A4E8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311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62B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FBF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114091E" w14:textId="77777777" w:rsidTr="00170C63">
        <w:trPr>
          <w:trHeight w:hRule="exact" w:val="120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DD58" w14:textId="39E9EEF1" w:rsidR="00774863" w:rsidRPr="00B9014B" w:rsidRDefault="00CD5DB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2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7" w:name="_Hlk130475658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este implementat pe teritoriul României și se încadrează în valoarea maximă eligibilă</w:t>
            </w:r>
            <w:bookmarkEnd w:id="7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7D97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F72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53C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291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9CB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DD2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43D5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4FC5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E53964A" w14:textId="77777777" w:rsidTr="00AB3707">
        <w:trPr>
          <w:trHeight w:hRule="exact" w:val="91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6C4F" w14:textId="791F23EC" w:rsidR="00774863" w:rsidRPr="00B9014B" w:rsidRDefault="004C1462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3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demonstrează un raport pozitiv rezultat din analiza cost – beneficiu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FA07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487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9B8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0ECB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5FC8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53ED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5D86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C0E2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3DDA348" w14:textId="77777777" w:rsidTr="00AB3707">
        <w:trPr>
          <w:trHeight w:hRule="exact" w:val="180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55D9" w14:textId="7DA0D86B" w:rsidR="00774863" w:rsidRPr="00B9014B" w:rsidRDefault="004C1462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4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demonstrează sustenabilitatea pe termen lung a investiției, incluzând modele ale economiei circulare la nivelul fermei sau la nivel local și cuantifică beneficiile de mediu ale investiției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2BD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BD6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E9F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B41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0E39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8FA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BA2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A5E9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4033BF8" w14:textId="77777777" w:rsidTr="00397C3D">
        <w:trPr>
          <w:trHeight w:hRule="exact" w:val="89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A725" w14:textId="3290F986" w:rsidR="00774863" w:rsidRPr="00B9014B" w:rsidRDefault="004C1462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lastRenderedPageBreak/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5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include do</w:t>
            </w:r>
            <w:r w:rsidR="00E7650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ar activități efectuate după semnarea contractului de finanțare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13CE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85BF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EE4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868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1BD2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304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669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5AA5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DA4D13" w:rsidRPr="00B9014B" w14:paraId="195122B7" w14:textId="77777777" w:rsidTr="00AB3707">
        <w:trPr>
          <w:trHeight w:hRule="exact" w:val="55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CF5" w14:textId="2BEED841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6.Perioada de implementare a proiectului nu depășește 30.06.2026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D127" w14:textId="77777777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050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386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6C43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255A" w14:textId="77777777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AD76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5172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6A7D" w14:textId="77777777" w:rsidR="00DA4D13" w:rsidRPr="00B9014B" w:rsidRDefault="00DA4D1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03756B" w:rsidRPr="00B9014B" w14:paraId="42B958FC" w14:textId="77777777" w:rsidTr="00AB3707">
        <w:trPr>
          <w:trHeight w:hRule="exact" w:val="63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19F" w14:textId="1B5DA287" w:rsidR="0003756B" w:rsidRPr="00B9014B" w:rsidRDefault="004C1462" w:rsidP="002C1DEA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7.Proiectul respectă principiul „Do No </w:t>
            </w:r>
            <w:proofErr w:type="spellStart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Significant</w:t>
            </w:r>
            <w:proofErr w:type="spellEnd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Harm</w:t>
            </w:r>
            <w:proofErr w:type="spellEnd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” (DNSH)?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3B22" w14:textId="77777777" w:rsidR="0003756B" w:rsidRPr="00B9014B" w:rsidRDefault="0003756B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4DEE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7B6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BB85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C550" w14:textId="77777777" w:rsidR="0003756B" w:rsidRPr="00B9014B" w:rsidRDefault="0003756B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92C3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10B1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2594" w14:textId="77777777" w:rsidR="0003756B" w:rsidRPr="00B9014B" w:rsidRDefault="0003756B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4A66AF" w:rsidRPr="00B9014B" w14:paraId="0DAC6B7B" w14:textId="77777777" w:rsidTr="004A66AF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F465" w14:textId="313C44AE" w:rsidR="004A66AF" w:rsidRPr="00B9014B" w:rsidRDefault="004A66AF" w:rsidP="002C1DEA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290AB8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8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8" w:name="_Hlk130476474"/>
            <w:r w:rsidR="00290AB8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respectă principiile privind dezvoltarea durabilă, egalitatea de șanse, de gen, nediscriminarea, accesibilitatea</w:t>
            </w:r>
            <w:bookmarkEnd w:id="8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7E96" w14:textId="77777777" w:rsidR="004A66AF" w:rsidRPr="00B9014B" w:rsidRDefault="004A66AF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2DA9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9F43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9246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6576" w14:textId="77777777" w:rsidR="004A66AF" w:rsidRPr="00B9014B" w:rsidRDefault="004A66AF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E7F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0715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550B" w14:textId="77777777" w:rsidR="004A66AF" w:rsidRPr="00B9014B" w:rsidRDefault="004A66AF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</w:tbl>
    <w:p w14:paraId="45FA790F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</w:pPr>
    </w:p>
    <w:p w14:paraId="35031C87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Concluzie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:</w:t>
      </w:r>
    </w:p>
    <w:p w14:paraId="536A25FB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</w:p>
    <w:p w14:paraId="2A3FFE34" w14:textId="77777777" w:rsidR="00901872" w:rsidRPr="00B9014B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Cererea de finanțare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[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respectă / nu </w:t>
      </w:r>
      <w:r w:rsidR="00901872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respectă]</w:t>
      </w:r>
      <w:r w:rsidR="00901872" w:rsidRPr="00B9014B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criteriile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eligibilitate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,</w:t>
      </w:r>
      <w:r w:rsidR="00901872"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contribuie la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realizarea obiectivelor</w:t>
      </w:r>
      <w:r w:rsidR="00901872" w:rsidRPr="00B9014B">
        <w:rPr>
          <w:rFonts w:ascii="Times New Roman" w:eastAsia="Times New Roman" w:hAnsi="Times New Roman" w:cs="Times New Roman"/>
          <w:spacing w:val="9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Planului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Național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Redresare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Reziliență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2020</w:t>
      </w:r>
      <w:r w:rsidR="00901872" w:rsidRPr="00B9014B">
        <w:rPr>
          <w:rFonts w:ascii="Times New Roman" w:eastAsia="Times New Roman" w:hAnsi="Times New Roman" w:cs="Times New Roman"/>
          <w:spacing w:val="8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2026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este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în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conformitate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cu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legislația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națională</w:t>
      </w:r>
      <w:r w:rsidR="00901872" w:rsidRPr="00B9014B">
        <w:rPr>
          <w:rFonts w:ascii="Times New Roman" w:eastAsia="Times New Roman" w:hAnsi="Times New Roman" w:cs="Times New Roman"/>
          <w:spacing w:val="49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 UE.</w:t>
      </w:r>
    </w:p>
    <w:p w14:paraId="7407D991" w14:textId="77777777" w:rsidR="001F3712" w:rsidRPr="00B9014B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C329738" w14:textId="77777777" w:rsidR="001F3712" w:rsidRPr="00B9014B" w:rsidRDefault="001F3712" w:rsidP="001F371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6BE02FCF" w14:textId="77777777" w:rsidR="00AB59A4" w:rsidRPr="00B9014B" w:rsidRDefault="00AB59A4" w:rsidP="001F371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336"/>
        <w:gridCol w:w="2337"/>
        <w:gridCol w:w="2354"/>
      </w:tblGrid>
      <w:tr w:rsidR="00901872" w:rsidRPr="00B9014B" w14:paraId="04754729" w14:textId="77777777" w:rsidTr="001F3712">
        <w:tc>
          <w:tcPr>
            <w:tcW w:w="2461" w:type="dxa"/>
          </w:tcPr>
          <w:p w14:paraId="12970AC5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Elaborat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4784D0B4" w14:textId="0A7869A4" w:rsidR="00901872" w:rsidRPr="00B9014B" w:rsidRDefault="00901872" w:rsidP="001F37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Expert 1 - Serviciul </w:t>
            </w:r>
            <w:r w:rsidR="00E765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Investiții C3</w:t>
            </w:r>
          </w:p>
          <w:p w14:paraId="4D475884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2388" w:type="dxa"/>
          </w:tcPr>
          <w:p w14:paraId="451B9299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Verificat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4DD3DED5" w14:textId="39FEF53E" w:rsidR="00901872" w:rsidRPr="00B9014B" w:rsidRDefault="00901872" w:rsidP="001F37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Expert 2 - Serviciul </w:t>
            </w:r>
            <w:r w:rsidR="00E765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Investiții C3</w:t>
            </w:r>
          </w:p>
          <w:p w14:paraId="541876C2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Nume și prenume</w:t>
            </w:r>
          </w:p>
        </w:tc>
        <w:tc>
          <w:tcPr>
            <w:tcW w:w="2389" w:type="dxa"/>
          </w:tcPr>
          <w:p w14:paraId="4990C119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Avizat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097B52EC" w14:textId="36E37066" w:rsidR="00901872" w:rsidRPr="00B9014B" w:rsidRDefault="00901872" w:rsidP="00E765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Șef Serviciul </w:t>
            </w:r>
            <w:r w:rsidR="00E765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Investiții C3</w:t>
            </w:r>
          </w:p>
        </w:tc>
        <w:tc>
          <w:tcPr>
            <w:tcW w:w="2410" w:type="dxa"/>
          </w:tcPr>
          <w:p w14:paraId="5B28EE3E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Aprobat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4C489771" w14:textId="546E269F" w:rsidR="00901872" w:rsidRPr="00B9014B" w:rsidRDefault="00901872" w:rsidP="001F37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Director Direcția </w:t>
            </w:r>
            <w:r w:rsidR="00E7650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Investiții C1 și C3</w:t>
            </w:r>
          </w:p>
          <w:p w14:paraId="17E69881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</w:tr>
      <w:tr w:rsidR="00901872" w:rsidRPr="00B9014B" w14:paraId="1CB1166C" w14:textId="77777777" w:rsidTr="001F3712">
        <w:trPr>
          <w:trHeight w:val="946"/>
        </w:trPr>
        <w:tc>
          <w:tcPr>
            <w:tcW w:w="2461" w:type="dxa"/>
          </w:tcPr>
          <w:p w14:paraId="2237AF83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4D54F03B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88" w:type="dxa"/>
          </w:tcPr>
          <w:p w14:paraId="4E90F7C0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2A7D654E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89" w:type="dxa"/>
          </w:tcPr>
          <w:p w14:paraId="27A43209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61204ECC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2F7BC58C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3A5652BE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01872" w:rsidRPr="00B9014B" w14:paraId="67673F63" w14:textId="77777777" w:rsidTr="001F3712">
        <w:trPr>
          <w:trHeight w:val="541"/>
        </w:trPr>
        <w:tc>
          <w:tcPr>
            <w:tcW w:w="2461" w:type="dxa"/>
          </w:tcPr>
          <w:p w14:paraId="50B5E714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388" w:type="dxa"/>
          </w:tcPr>
          <w:p w14:paraId="6D6ECCCB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389" w:type="dxa"/>
          </w:tcPr>
          <w:p w14:paraId="4EB3827A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410" w:type="dxa"/>
          </w:tcPr>
          <w:p w14:paraId="57A1708A" w14:textId="77777777" w:rsidR="00901872" w:rsidRPr="00B9014B" w:rsidRDefault="00901872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</w:tr>
    </w:tbl>
    <w:p w14:paraId="7EF7B052" w14:textId="77777777" w:rsidR="003D53EA" w:rsidRPr="00B9014B" w:rsidRDefault="003D53EA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3A9DF8A" w14:textId="5EEAF502" w:rsidR="001357F3" w:rsidRPr="00B9014B" w:rsidRDefault="001357F3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6C63A12" w14:textId="77777777" w:rsidR="003B3D4C" w:rsidRPr="00B9014B" w:rsidRDefault="003B3D4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F637F77" w14:textId="77777777" w:rsidR="00D10EDD" w:rsidRPr="00B9014B" w:rsidRDefault="00D10EDD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02FEECC" w14:textId="77777777" w:rsidR="00E7650B" w:rsidRDefault="00E7650B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7E9584D" w14:textId="77777777" w:rsidR="00170C63" w:rsidRDefault="00170C6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8090E3" w14:textId="77777777" w:rsidR="00170C63" w:rsidRDefault="00170C6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13F3F5E" w14:textId="77777777" w:rsidR="00170C63" w:rsidRDefault="00170C6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6F17996" w14:textId="20CC7EFA" w:rsidR="001357F3" w:rsidRPr="00B9014B" w:rsidRDefault="001357F3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Metodologie de verificare a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Grilei de verificare a conformității administrative și a eligibilității</w:t>
      </w:r>
    </w:p>
    <w:p w14:paraId="28D26222" w14:textId="616B7CBD" w:rsidR="001357F3" w:rsidRPr="00B9014B" w:rsidRDefault="001357F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  <w:r w:rsidRPr="00B9014B">
        <w:rPr>
          <w:i/>
          <w:lang w:val="ro-RO"/>
        </w:rPr>
        <w:t xml:space="preserve">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Solicitantul se încadrează în categoria solicitanților eligibili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649C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649C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dacă </w:t>
      </w:r>
      <w:r w:rsidR="00862E3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>depuse</w:t>
      </w:r>
      <w:r w:rsidR="00862E3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documentele obligatorii pentru tipul de solicitant 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selectat în Cererea de finanțare, iar din documentele depuse reiese că solicitantul se încadrează în tipul de solicitanți eligibili </w:t>
      </w:r>
      <w:r w:rsidR="00E7650B">
        <w:rPr>
          <w:rFonts w:ascii="Times New Roman" w:hAnsi="Times New Roman" w:cs="Times New Roman"/>
          <w:sz w:val="24"/>
          <w:szCs w:val="24"/>
          <w:lang w:val="ro-RO"/>
        </w:rPr>
        <w:t>enumerați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în </w:t>
      </w:r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ghidul specific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A0B88E5" w14:textId="67140EBB" w:rsidR="0026190E" w:rsidRPr="00B9014B" w:rsidRDefault="0026190E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Solicitantul și/ sau reprezentatul legal NU se încadrează în niciuna din </w:t>
      </w:r>
      <w:r w:rsidR="00E7650B" w:rsidRPr="00B9014B">
        <w:rPr>
          <w:rFonts w:ascii="Times New Roman" w:hAnsi="Times New Roman" w:cs="Times New Roman"/>
          <w:i/>
          <w:sz w:val="24"/>
          <w:szCs w:val="24"/>
          <w:lang w:val="ro-RO"/>
        </w:rPr>
        <w:t>situațiile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neeligibilitate 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</w:t>
      </w:r>
      <w:bookmarkStart w:id="9" w:name="_Hlk130474460"/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dacă solicitantul/reprezentantul legal și-a asumat prevederile din </w:t>
      </w:r>
      <w:r w:rsidR="00671F8D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</w:t>
      </w:r>
      <w:r w:rsidR="00B0175F" w:rsidRPr="00B9014B">
        <w:rPr>
          <w:rFonts w:ascii="Times New Roman" w:hAnsi="Times New Roman" w:cs="Times New Roman"/>
          <w:i/>
          <w:sz w:val="24"/>
          <w:szCs w:val="24"/>
          <w:lang w:val="ro-RO"/>
        </w:rPr>
        <w:t>a</w:t>
      </w:r>
      <w:r w:rsidR="00671F8D" w:rsidRPr="00B9014B">
        <w:rPr>
          <w:rFonts w:ascii="Times New Roman" w:hAnsi="Times New Roman" w:cs="Times New Roman"/>
          <w:i/>
          <w:sz w:val="24"/>
          <w:szCs w:val="24"/>
          <w:lang w:val="ro-RO"/>
        </w:rPr>
        <w:t>ția de eligibilitate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(Anexa 5 model B)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la </w:t>
      </w:r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ghidul specific</w:t>
      </w:r>
      <w:bookmarkEnd w:id="9"/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78F8B2A" w14:textId="31A3DDE8" w:rsidR="0074710F" w:rsidRPr="00B9014B" w:rsidRDefault="0074710F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Solicitantul face dovada capacității de finanțare atât pentru partea de cofinanțare a cheltuielilor eligibile, cât și pentru cheltuielile neeligibile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– </w:t>
      </w:r>
      <w:bookmarkStart w:id="10" w:name="_Hlk130474542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 (Anexa 5 model A)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</w:t>
      </w:r>
      <w:bookmarkEnd w:id="10"/>
      <w:r w:rsidR="00B0175F" w:rsidRPr="00B9014B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5C4B7DCD" w14:textId="0CC4C7AB" w:rsidR="00CE5654" w:rsidRPr="00B9014B" w:rsidRDefault="00170C6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CE5654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90AB8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se angajează că a efectuat o consultare publică pentru a se asigura ca investiția nu prejudiciază colectivitatea din punct de vedere social și că asigură măsuri de protecție a mediului </w:t>
      </w:r>
      <w:r w:rsidR="00CE5654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– </w:t>
      </w:r>
      <w:bookmarkStart w:id="11" w:name="_Hlk130474866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 (Anexa 5 model A)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corelat cu prevederile din Studiul de fezabilitate depus împreună cu Cererea de finanțare</w:t>
      </w:r>
      <w:r w:rsidR="00CE5654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  <w:bookmarkEnd w:id="11"/>
    </w:p>
    <w:p w14:paraId="5822E4F5" w14:textId="69444051" w:rsidR="00F46178" w:rsidRPr="00B9014B" w:rsidRDefault="00170C6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F46178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36170E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Solicitantul se angajează că vă asigura mentenanța investiției pe o perioadă de minimum 5 ani de la data ultimei plăți</w:t>
      </w:r>
      <w:r w:rsidR="00F46178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 </w:t>
      </w:r>
      <w:r w:rsidR="00131936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–</w:t>
      </w:r>
      <w:r w:rsidR="00F46178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 </w:t>
      </w:r>
      <w:bookmarkStart w:id="12" w:name="_Hlk130476525"/>
      <w:r w:rsidR="0036170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36170E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 (Anexa 5 model A)</w:t>
      </w:r>
      <w:r w:rsidR="0036170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</w:t>
      </w:r>
      <w:bookmarkEnd w:id="12"/>
      <w:r w:rsidR="0036170E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13287E5" w14:textId="193F7B35" w:rsidR="00627E1E" w:rsidRDefault="00170C6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627E1E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36170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face dovada 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pe raza sa administrativ – teritorială funcționează</w:t>
      </w:r>
      <w:r w:rsidR="0036170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minimum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2 ferme mari (</w:t>
      </w:r>
      <w:r w:rsidR="0036170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>1.000 UVM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)</w:t>
      </w:r>
      <w:r w:rsidR="00627E1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CD5BB8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>–</w:t>
      </w:r>
      <w:r w:rsidR="00627E1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CD5BB8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</w:t>
      </w:r>
      <w:r w:rsidR="00375345" w:rsidRPr="00B9014B">
        <w:rPr>
          <w:rFonts w:ascii="Times New Roman" w:hAnsi="Times New Roman" w:cs="Times New Roman"/>
          <w:sz w:val="24"/>
          <w:szCs w:val="24"/>
          <w:lang w:val="ro-RO"/>
        </w:rPr>
        <w:t>documentul emis de Direcția Sanitar Veterinară și pentru Siguranța Alimentelor (DSVSA)/</w:t>
      </w:r>
      <w:r w:rsidR="00D40C79">
        <w:rPr>
          <w:rFonts w:ascii="Times New Roman" w:hAnsi="Times New Roman" w:cs="Times New Roman"/>
          <w:sz w:val="24"/>
          <w:szCs w:val="24"/>
          <w:lang w:val="ro-RO"/>
        </w:rPr>
        <w:t xml:space="preserve">medicul veterinar pe raza cărui circumscripții sanitar veterinare își are sediul solicitantul, </w:t>
      </w:r>
      <w:r w:rsidR="00375345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ce demonstrează că</w:t>
      </w:r>
      <w:r w:rsidR="00D04AB2">
        <w:rPr>
          <w:rFonts w:ascii="Times New Roman" w:hAnsi="Times New Roman" w:cs="Times New Roman"/>
          <w:sz w:val="24"/>
          <w:szCs w:val="24"/>
          <w:lang w:val="ro-RO"/>
        </w:rPr>
        <w:t xml:space="preserve"> două ferme mari funcționează în raza administrativ – teritorială </w:t>
      </w:r>
      <w:r w:rsidR="00AD1E48">
        <w:rPr>
          <w:rFonts w:ascii="Times New Roman" w:hAnsi="Times New Roman" w:cs="Times New Roman"/>
          <w:sz w:val="24"/>
          <w:szCs w:val="24"/>
          <w:lang w:val="ro-RO"/>
        </w:rPr>
        <w:t>a acestuia</w:t>
      </w:r>
      <w:r w:rsidR="00CD5BB8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7D41DF4" w14:textId="61C27FC9" w:rsidR="0036170E" w:rsidRPr="00B9014B" w:rsidRDefault="00170C63" w:rsidP="00D10EDD">
      <w:pPr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8</w:t>
      </w:r>
      <w:r w:rsidR="0036170E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.</w:t>
      </w:r>
      <w:r w:rsidR="0036170E" w:rsidRPr="00B9014B">
        <w:rPr>
          <w:lang w:val="ro-RO"/>
        </w:rPr>
        <w:t xml:space="preserve"> </w:t>
      </w:r>
      <w:r w:rsidR="0036170E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Solicitantul face dovada faptului că terenul pe care urmează a se efectua investiția îndeplinește cerințele din ghidul specific</w:t>
      </w:r>
      <w:r w:rsidR="0036170E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– se verifică următoarele documente:</w:t>
      </w:r>
    </w:p>
    <w:p w14:paraId="33213BF6" w14:textId="77777777" w:rsidR="0036170E" w:rsidRPr="00D40C79" w:rsidRDefault="0036170E" w:rsidP="00D40C79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0C79">
        <w:rPr>
          <w:rFonts w:ascii="Times New Roman" w:eastAsia="Times New Roman" w:hAnsi="Times New Roman" w:cs="Times New Roman"/>
          <w:sz w:val="24"/>
          <w:szCs w:val="24"/>
          <w:lang w:val="ro-RO"/>
        </w:rPr>
        <w:t>Declarația de eligibilitate – Secțiunea C din Anexa 5 (la depunerea cererii de finanțare)</w:t>
      </w:r>
    </w:p>
    <w:p w14:paraId="1D062BE7" w14:textId="73CB2583" w:rsidR="0036170E" w:rsidRPr="00D40C79" w:rsidRDefault="0036170E" w:rsidP="00D40C79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0C79">
        <w:rPr>
          <w:rFonts w:ascii="Times New Roman" w:eastAsia="Times New Roman" w:hAnsi="Times New Roman" w:cs="Times New Roman"/>
          <w:sz w:val="24"/>
          <w:szCs w:val="24"/>
          <w:lang w:val="ro-RO"/>
        </w:rPr>
        <w:t>Extras de carte funciară, nu mai vechi de 30 de zile la data depunerii;</w:t>
      </w:r>
    </w:p>
    <w:p w14:paraId="06C4E4B3" w14:textId="602168EC" w:rsidR="0036170E" w:rsidRPr="00D40C79" w:rsidRDefault="00375345" w:rsidP="00D40C79">
      <w:pPr>
        <w:numPr>
          <w:ilvl w:val="0"/>
          <w:numId w:val="3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0C79">
        <w:rPr>
          <w:rFonts w:ascii="Times New Roman" w:eastAsia="Times New Roman" w:hAnsi="Times New Roman" w:cs="Times New Roman"/>
          <w:sz w:val="24"/>
          <w:szCs w:val="24"/>
          <w:lang w:val="ro-RO"/>
        </w:rPr>
        <w:t>Orice document care atestă un drept real asupra imobilului – teren.</w:t>
      </w:r>
    </w:p>
    <w:p w14:paraId="7CC305A4" w14:textId="77777777" w:rsidR="00375345" w:rsidRPr="00B9014B" w:rsidRDefault="00375345" w:rsidP="00375345">
      <w:pPr>
        <w:spacing w:before="120" w:after="0" w:line="240" w:lineRule="auto"/>
        <w:ind w:left="450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68F72608" w14:textId="72766508" w:rsidR="00DF00D6" w:rsidRPr="00B9014B" w:rsidRDefault="00170C6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DF00D6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375345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a prezentat în cererea de finanțare amplasamentul terenului pe care se va implementa proiectul și a declarat că amplasamentul </w:t>
      </w:r>
      <w:r w:rsidR="00D40C79">
        <w:rPr>
          <w:rFonts w:ascii="Times New Roman" w:hAnsi="Times New Roman" w:cs="Times New Roman"/>
          <w:i/>
          <w:iCs/>
          <w:sz w:val="24"/>
          <w:szCs w:val="24"/>
          <w:lang w:val="ro-RO"/>
        </w:rPr>
        <w:t>respectă prevederile</w:t>
      </w:r>
      <w:r w:rsidR="00375345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Ordinul</w:t>
      </w:r>
      <w:r w:rsidR="00D40C79">
        <w:rPr>
          <w:rFonts w:ascii="Times New Roman" w:hAnsi="Times New Roman" w:cs="Times New Roman"/>
          <w:i/>
          <w:iCs/>
          <w:sz w:val="24"/>
          <w:szCs w:val="24"/>
          <w:lang w:val="ro-RO"/>
        </w:rPr>
        <w:t>ui</w:t>
      </w:r>
      <w:r w:rsidR="00375345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Ministrului Sănătății nr. 119/2014 pentru aprobarea normelor de igienă și sănătate publică privind mediul de viață al populației, cu modificările și completările ulterioare</w:t>
      </w:r>
      <w:r w:rsidR="00DF00D6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</w:t>
      </w:r>
      <w:bookmarkStart w:id="13" w:name="_Hlk111197229"/>
      <w:r w:rsidR="00DF00D6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asumarea solicitantului în </w:t>
      </w:r>
      <w:bookmarkStart w:id="14" w:name="_Hlk114500736"/>
      <w:bookmarkEnd w:id="13"/>
      <w:r w:rsidR="00630473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conformitate</w:t>
      </w:r>
      <w:bookmarkEnd w:id="14"/>
      <w:r w:rsidR="00DF00D6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11D4492" w14:textId="64540FC8" w:rsidR="00290129" w:rsidRPr="00B9014B" w:rsidRDefault="00CD5BB8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lastRenderedPageBreak/>
        <w:t>1</w:t>
      </w:r>
      <w:r w:rsidR="00170C63">
        <w:rPr>
          <w:rFonts w:ascii="Times New Roman" w:hAnsi="Times New Roman" w:cs="Times New Roman"/>
          <w:noProof/>
          <w:sz w:val="24"/>
          <w:szCs w:val="24"/>
          <w:lang w:val="ro-RO"/>
        </w:rPr>
        <w:t>0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  <w:r w:rsidR="00290129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 </w:t>
      </w:r>
      <w:r w:rsidR="00375345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Activitățile propuse prin proiect se încadrează în acțiunile eligibile specifice sprijinite în cadrul prezentei Investiții 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– se verifică dacă din prin documentația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tehnică</w:t>
      </w:r>
      <w:r w:rsidR="00D40C79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(SF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/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PT) depusă de solicitant se va realiza o investiție care se încadrează în acțiunile eligibile specific</w:t>
      </w:r>
      <w:r w:rsidR="00D40C79">
        <w:rPr>
          <w:rFonts w:ascii="Times New Roman" w:hAnsi="Times New Roman" w:cs="Times New Roman"/>
          <w:noProof/>
          <w:sz w:val="24"/>
          <w:szCs w:val="24"/>
          <w:lang w:val="ro-RO"/>
        </w:rPr>
        <w:t>e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conform 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g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hidului 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specific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0DEBE10E" w14:textId="2AC939E5" w:rsidR="00D15CD9" w:rsidRPr="00B9014B" w:rsidRDefault="00375345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170C63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Proiectul propus spre finanțare este implementat pe teritoriul României și se încadrează în valoarea maximă eligibilă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– se verifică amplasamentul propus pentru realizarea proiectului și din documentele 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transmise pentru demonstrarea drepturilor asupra imobilului, obiect al proiectului;</w:t>
      </w:r>
    </w:p>
    <w:p w14:paraId="55F6375D" w14:textId="1E4B8A46" w:rsidR="00375345" w:rsidRPr="00B9014B" w:rsidRDefault="00D15CD9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170C63">
        <w:rPr>
          <w:rFonts w:ascii="Times New Roman" w:hAnsi="Times New Roman" w:cs="Times New Roman"/>
          <w:noProof/>
          <w:sz w:val="24"/>
          <w:szCs w:val="24"/>
          <w:lang w:val="ro-RO"/>
        </w:rPr>
        <w:t>2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Proiectul propus spre finanțare demonstrează un raport pozitiv rezultat din analiza cost – beneficiu –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verifică analiza cost-beneficiu din studiul de fezabilitate.</w:t>
      </w:r>
    </w:p>
    <w:p w14:paraId="19D3BF3D" w14:textId="68633AA6" w:rsidR="00D15CD9" w:rsidRPr="00B9014B" w:rsidRDefault="00D15CD9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170C63">
        <w:rPr>
          <w:rFonts w:ascii="Times New Roman" w:hAnsi="Times New Roman" w:cs="Times New Roman"/>
          <w:noProof/>
          <w:sz w:val="24"/>
          <w:szCs w:val="24"/>
          <w:lang w:val="ro-RO"/>
        </w:rPr>
        <w:t>3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>Proiectul propus spre finanțare demonstrează sustenabilitatea pe termen lung a investiției, incluzând modele ale economiei circulare la nivelul fermei sau la nivel local și cuantifică beneficiile de mediu ale investiției –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se verifică în documentația tehnică (SF/PT) depusă de solicitant.</w:t>
      </w:r>
    </w:p>
    <w:p w14:paraId="3ADC6FA1" w14:textId="153A0522" w:rsidR="00366798" w:rsidRPr="00B9014B" w:rsidRDefault="00DF00D6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170C63">
        <w:rPr>
          <w:rFonts w:ascii="Times New Roman" w:hAnsi="Times New Roman" w:cs="Times New Roman"/>
          <w:noProof/>
          <w:sz w:val="24"/>
          <w:szCs w:val="24"/>
          <w:lang w:val="ro-RO"/>
        </w:rPr>
        <w:t>4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="00B14AE6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>Proiectul propus spre finanțare include activități desfășurate după 1 februarie 2020</w:t>
      </w:r>
      <w:r w:rsidR="00D40C79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 și ulterior semnării contractului de finanțare</w:t>
      </w:r>
      <w:r w:rsidR="00C97DB5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 – 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se verifică </w:t>
      </w:r>
      <w:r w:rsidR="00B14AE6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c</w:t>
      </w:r>
      <w:r w:rsidR="00AD1E48">
        <w:rPr>
          <w:rFonts w:ascii="Times New Roman" w:hAnsi="Times New Roman" w:cs="Times New Roman"/>
          <w:noProof/>
          <w:sz w:val="24"/>
          <w:szCs w:val="24"/>
          <w:lang w:val="ro-RO"/>
        </w:rPr>
        <w:t>ă</w:t>
      </w:r>
      <w:r w:rsidR="00B14AE6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activitățile propuse prin proiect se realizează după 1 februarie 2020</w:t>
      </w:r>
      <w:r w:rsidR="00D40C79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și după semnarea contractului de finanțare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44D34C39" w14:textId="6DE3A97D" w:rsidR="00D15CD9" w:rsidRPr="00B9014B" w:rsidRDefault="00D15CD9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170C63">
        <w:rPr>
          <w:rFonts w:ascii="Times New Roman" w:hAnsi="Times New Roman" w:cs="Times New Roman"/>
          <w:noProof/>
          <w:sz w:val="24"/>
          <w:szCs w:val="24"/>
          <w:lang w:val="ro-RO"/>
        </w:rPr>
        <w:t>5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Perioada de implementare a proiectului nu depășește 30.06.2026 –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verifică ca perioada de implementare să nu depășească 30.06.2026</w:t>
      </w:r>
      <w:r w:rsidR="00AD1E48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48720329" w14:textId="20634449" w:rsidR="00B14AE6" w:rsidRPr="00B9014B" w:rsidRDefault="00CD5DB4" w:rsidP="00D10E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170C63">
        <w:rPr>
          <w:rFonts w:ascii="Times New Roman" w:hAnsi="Times New Roman" w:cs="Times New Roman"/>
          <w:noProof/>
          <w:sz w:val="24"/>
          <w:szCs w:val="24"/>
          <w:lang w:val="ro-RO"/>
        </w:rPr>
        <w:t>6</w:t>
      </w:r>
      <w:r w:rsidR="001032F8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  <w:r w:rsidR="00B14AE6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B14AE6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>Proiectul respectă principiul „Do No Significant Harm” (DNSH)</w:t>
      </w:r>
      <w:r w:rsidR="001032F8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– se verifică declarația DNSH (Anexa 5)</w:t>
      </w:r>
    </w:p>
    <w:p w14:paraId="0EE64CAC" w14:textId="77777777" w:rsidR="00D15CD9" w:rsidRPr="00B9014B" w:rsidRDefault="00D15CD9" w:rsidP="00D10E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10839635" w14:textId="6CA32F51" w:rsidR="005232FE" w:rsidRPr="008A7C3B" w:rsidRDefault="004C1462" w:rsidP="008A7C3B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170C63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D10EDD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15CD9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 respectă principiile privind dezvoltarea durabilă, egalitatea de șanse, de gen, nediscriminarea, accesibilitatea</w:t>
      </w:r>
      <w:r w:rsidR="005232F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– </w:t>
      </w:r>
      <w:r w:rsidR="005232F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5232FE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 (Anexa 5 model A)</w:t>
      </w:r>
      <w:r w:rsidR="005232F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ghidul specific.</w:t>
      </w:r>
    </w:p>
    <w:p w14:paraId="428211F0" w14:textId="77777777" w:rsidR="00D40C79" w:rsidRDefault="00D40C79">
      <w:pPr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bookmarkStart w:id="15" w:name="_Hlk113272913"/>
      <w:r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br w:type="page"/>
      </w:r>
    </w:p>
    <w:p w14:paraId="396588DF" w14:textId="2DA687ED" w:rsidR="009401BB" w:rsidRPr="00B9014B" w:rsidRDefault="00AD1E48" w:rsidP="009401BB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lastRenderedPageBreak/>
        <w:t xml:space="preserve">Anexa 2B </w:t>
      </w:r>
      <w:r w:rsidR="009401BB"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Gril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a</w:t>
      </w:r>
      <w:r w:rsidR="009401BB"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 de verificare a criteriilor de selecție</w:t>
      </w:r>
      <w:bookmarkEnd w:id="15"/>
    </w:p>
    <w:p w14:paraId="0740B565" w14:textId="77777777" w:rsidR="009401BB" w:rsidRPr="00B9014B" w:rsidRDefault="009401BB" w:rsidP="009401BB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87BAA1F" w14:textId="77777777" w:rsidR="009401BB" w:rsidRPr="00B9014B" w:rsidRDefault="009401BB" w:rsidP="009401BB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Grilă de verificare a criteriilor de selecție</w:t>
      </w:r>
    </w:p>
    <w:p w14:paraId="270D9A37" w14:textId="1AFB1AED" w:rsidR="005232FE" w:rsidRPr="00B9014B" w:rsidRDefault="005232FE" w:rsidP="00A85990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APEL DE PROIECTE PNRR/2022/C3/S/I.2.</w:t>
      </w:r>
      <w:r w:rsidR="00AD1E48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C</w:t>
      </w:r>
    </w:p>
    <w:p w14:paraId="2422A532" w14:textId="70EBDB59" w:rsidR="005232FE" w:rsidRPr="00B9014B" w:rsidRDefault="005232FE" w:rsidP="00A85990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Grila de verificare a conformității administrative și a eligibilității pentru Cererile de finanțare aferente Componentei C3 – Managementul deșeurilor -Investiția 2 - Dezvoltarea infrastructurii pentru managementul gunoiului de grajd și al altor deșeuri agricole compostabile – </w:t>
      </w:r>
      <w:proofErr w:type="spellStart"/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subinvestiția</w:t>
      </w:r>
      <w:proofErr w:type="spellEnd"/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 I2.</w:t>
      </w:r>
      <w:r w:rsidR="00AD1E48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C</w:t>
      </w: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 – </w:t>
      </w:r>
      <w:r w:rsidR="00AD1E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Investiții destinate producției de compost pe bază de gunoi de grajd și alte deșeuri compostabile</w:t>
      </w:r>
    </w:p>
    <w:p w14:paraId="7D8D0ABD" w14:textId="2D940F7B" w:rsidR="009401BB" w:rsidRPr="00B9014B" w:rsidRDefault="009401BB" w:rsidP="00A85990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Cerere de finanțare pentru proiectul: ..............................</w:t>
      </w:r>
    </w:p>
    <w:p w14:paraId="26E1DE29" w14:textId="77777777" w:rsidR="009401BB" w:rsidRPr="00B9014B" w:rsidRDefault="009401BB" w:rsidP="00A85990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Solicitant :……….........................</w:t>
      </w:r>
    </w:p>
    <w:p w14:paraId="42149B25" w14:textId="77777777" w:rsidR="009401BB" w:rsidRPr="00B9014B" w:rsidRDefault="009401BB" w:rsidP="00A85990">
      <w:pPr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Punctaj </w:t>
      </w:r>
      <w:proofErr w:type="spellStart"/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Prescorare</w:t>
      </w:r>
      <w:proofErr w:type="spellEnd"/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 total:...........</w:t>
      </w: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1056"/>
        <w:gridCol w:w="3061"/>
        <w:gridCol w:w="1042"/>
        <w:gridCol w:w="1487"/>
        <w:gridCol w:w="1487"/>
        <w:gridCol w:w="2127"/>
      </w:tblGrid>
      <w:tr w:rsidR="009401BB" w:rsidRPr="00D40C79" w14:paraId="16A13EAC" w14:textId="77777777" w:rsidTr="00B9014B">
        <w:trPr>
          <w:trHeight w:val="900"/>
        </w:trPr>
        <w:tc>
          <w:tcPr>
            <w:tcW w:w="1056" w:type="dxa"/>
            <w:noWrap/>
            <w:hideMark/>
          </w:tcPr>
          <w:p w14:paraId="2B90A286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Criteriu de selecție</w:t>
            </w:r>
          </w:p>
        </w:tc>
        <w:tc>
          <w:tcPr>
            <w:tcW w:w="3061" w:type="dxa"/>
            <w:hideMark/>
          </w:tcPr>
          <w:p w14:paraId="66B7BE7A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Detaliere </w:t>
            </w:r>
          </w:p>
        </w:tc>
        <w:tc>
          <w:tcPr>
            <w:tcW w:w="1042" w:type="dxa"/>
            <w:hideMark/>
          </w:tcPr>
          <w:p w14:paraId="32133952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Punctaj maxim</w:t>
            </w:r>
          </w:p>
        </w:tc>
        <w:tc>
          <w:tcPr>
            <w:tcW w:w="1487" w:type="dxa"/>
            <w:hideMark/>
          </w:tcPr>
          <w:p w14:paraId="268AC0F4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Expert 1 (DA/NU)</w:t>
            </w:r>
          </w:p>
        </w:tc>
        <w:tc>
          <w:tcPr>
            <w:tcW w:w="1487" w:type="dxa"/>
            <w:hideMark/>
          </w:tcPr>
          <w:p w14:paraId="34191307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Expert 2 (DA/NU)</w:t>
            </w:r>
          </w:p>
        </w:tc>
        <w:tc>
          <w:tcPr>
            <w:tcW w:w="2127" w:type="dxa"/>
            <w:hideMark/>
          </w:tcPr>
          <w:p w14:paraId="40FBCAD6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Punctaj obținut în urma verificării</w:t>
            </w:r>
          </w:p>
        </w:tc>
      </w:tr>
      <w:tr w:rsidR="009401BB" w:rsidRPr="00D40C79" w14:paraId="4A6D19EE" w14:textId="77777777" w:rsidTr="00AD1E48">
        <w:trPr>
          <w:trHeight w:val="917"/>
        </w:trPr>
        <w:tc>
          <w:tcPr>
            <w:tcW w:w="1056" w:type="dxa"/>
            <w:hideMark/>
          </w:tcPr>
          <w:p w14:paraId="42EE1889" w14:textId="1D7DEF8B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CS</w:t>
            </w:r>
            <w:r w:rsid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3061" w:type="dxa"/>
            <w:hideMark/>
          </w:tcPr>
          <w:p w14:paraId="4330279F" w14:textId="22A7DD79" w:rsidR="009401BB" w:rsidRPr="00D40C79" w:rsidRDefault="00AD1E48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Valoarea ajutorului de stat solicitat per kg compost obținut din gunoi de grajd (impactul pozitiv de mediu raportat la costul public al investiției)</w:t>
            </w:r>
          </w:p>
        </w:tc>
        <w:tc>
          <w:tcPr>
            <w:tcW w:w="1042" w:type="dxa"/>
            <w:hideMark/>
          </w:tcPr>
          <w:p w14:paraId="296CCF29" w14:textId="788783C0" w:rsidR="009401BB" w:rsidRPr="00D40C79" w:rsidRDefault="00AD1E48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30</w:t>
            </w:r>
          </w:p>
        </w:tc>
        <w:tc>
          <w:tcPr>
            <w:tcW w:w="1487" w:type="dxa"/>
            <w:shd w:val="clear" w:color="auto" w:fill="auto"/>
            <w:hideMark/>
          </w:tcPr>
          <w:p w14:paraId="4E542DE9" w14:textId="241FFCD6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black"/>
                <w:lang w:val="ro-RO" w:eastAsia="ro-RO"/>
              </w:rPr>
            </w:pPr>
          </w:p>
        </w:tc>
        <w:tc>
          <w:tcPr>
            <w:tcW w:w="1487" w:type="dxa"/>
            <w:shd w:val="clear" w:color="auto" w:fill="auto"/>
            <w:hideMark/>
          </w:tcPr>
          <w:p w14:paraId="0E723191" w14:textId="581476D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black"/>
                <w:lang w:val="ro-RO" w:eastAsia="ro-RO"/>
              </w:rPr>
            </w:pPr>
          </w:p>
        </w:tc>
        <w:tc>
          <w:tcPr>
            <w:tcW w:w="2127" w:type="dxa"/>
            <w:hideMark/>
          </w:tcPr>
          <w:p w14:paraId="4DE44D0F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</w:tr>
      <w:tr w:rsidR="005232FE" w:rsidRPr="00D40C79" w14:paraId="04C669B6" w14:textId="77777777" w:rsidTr="00B9014B">
        <w:trPr>
          <w:trHeight w:val="600"/>
        </w:trPr>
        <w:tc>
          <w:tcPr>
            <w:tcW w:w="1056" w:type="dxa"/>
            <w:hideMark/>
          </w:tcPr>
          <w:p w14:paraId="5688A55D" w14:textId="69C2B02C" w:rsidR="005232FE" w:rsidRPr="00AD1E48" w:rsidRDefault="005232FE" w:rsidP="005232F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CS</w:t>
            </w:r>
            <w:r w:rsidR="00AD1E48" w:rsidRP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3061" w:type="dxa"/>
            <w:hideMark/>
          </w:tcPr>
          <w:p w14:paraId="533CBBD2" w14:textId="46F1309D" w:rsidR="005232FE" w:rsidRPr="00AD1E48" w:rsidRDefault="00AD1E48" w:rsidP="005232F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Numărul de animale</w:t>
            </w:r>
          </w:p>
        </w:tc>
        <w:tc>
          <w:tcPr>
            <w:tcW w:w="1042" w:type="dxa"/>
            <w:noWrap/>
            <w:hideMark/>
          </w:tcPr>
          <w:p w14:paraId="5BFE5BBA" w14:textId="4EA9D0C2" w:rsidR="005232FE" w:rsidRPr="00AD1E48" w:rsidRDefault="00AD1E48" w:rsidP="005232F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30</w:t>
            </w:r>
          </w:p>
        </w:tc>
        <w:tc>
          <w:tcPr>
            <w:tcW w:w="1487" w:type="dxa"/>
            <w:noWrap/>
          </w:tcPr>
          <w:p w14:paraId="4811D2C0" w14:textId="77777777" w:rsidR="005232FE" w:rsidRPr="00D40C79" w:rsidRDefault="005232FE" w:rsidP="005232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6ECEE3F8" w14:textId="77777777" w:rsidR="005232FE" w:rsidRPr="00D40C79" w:rsidRDefault="005232FE" w:rsidP="005232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120C813B" w14:textId="77777777" w:rsidR="005232FE" w:rsidRPr="00D40C79" w:rsidRDefault="005232FE" w:rsidP="005232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9401BB" w:rsidRPr="00D40C79" w14:paraId="65FC4B95" w14:textId="77777777" w:rsidTr="00B9014B">
        <w:trPr>
          <w:trHeight w:val="600"/>
        </w:trPr>
        <w:tc>
          <w:tcPr>
            <w:tcW w:w="1056" w:type="dxa"/>
            <w:hideMark/>
          </w:tcPr>
          <w:p w14:paraId="2FDB6D2C" w14:textId="056533E9" w:rsidR="009401BB" w:rsidRPr="00AD1E48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CS</w:t>
            </w:r>
            <w:r w:rsidR="00AD1E48" w:rsidRP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3</w:t>
            </w:r>
          </w:p>
        </w:tc>
        <w:tc>
          <w:tcPr>
            <w:tcW w:w="3061" w:type="dxa"/>
            <w:hideMark/>
          </w:tcPr>
          <w:p w14:paraId="0FF806A1" w14:textId="73513444" w:rsidR="009401BB" w:rsidRPr="00AD1E48" w:rsidRDefault="00AD1E48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D1E48"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  <w:lang w:val="ro-RO"/>
              </w:rPr>
              <w:t>Concentrația de nitrați și tendința din corpul de apă subteran aferent UAT-ului unde se construiește instalația</w:t>
            </w:r>
          </w:p>
        </w:tc>
        <w:tc>
          <w:tcPr>
            <w:tcW w:w="1042" w:type="dxa"/>
            <w:hideMark/>
          </w:tcPr>
          <w:p w14:paraId="39231991" w14:textId="3C844FC0" w:rsidR="009401BB" w:rsidRPr="00AD1E48" w:rsidRDefault="00AD1E48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D1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20</w:t>
            </w:r>
          </w:p>
        </w:tc>
        <w:tc>
          <w:tcPr>
            <w:tcW w:w="1487" w:type="dxa"/>
            <w:noWrap/>
            <w:hideMark/>
          </w:tcPr>
          <w:p w14:paraId="1298A9AB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05B1BE5F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14:paraId="0EE0ED4D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001139" w:rsidRPr="00D40C79" w14:paraId="2A0E4A9A" w14:textId="77777777" w:rsidTr="00B9014B">
        <w:trPr>
          <w:trHeight w:val="600"/>
        </w:trPr>
        <w:tc>
          <w:tcPr>
            <w:tcW w:w="1056" w:type="dxa"/>
          </w:tcPr>
          <w:p w14:paraId="165BA0A2" w14:textId="1E35E4B0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 xml:space="preserve">CS </w:t>
            </w:r>
            <w:r w:rsidR="00AD1E48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.1</w:t>
            </w:r>
          </w:p>
        </w:tc>
        <w:tc>
          <w:tcPr>
            <w:tcW w:w="3061" w:type="dxa"/>
          </w:tcPr>
          <w:p w14:paraId="542E1C20" w14:textId="6D4FB3FD" w:rsidR="00001139" w:rsidRPr="00D40C79" w:rsidRDefault="00AD1E48" w:rsidP="00CA4F2B">
            <w:p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Proiectul situat în UAT cu corpuri de apă subterană cu concentrații de nitrați de peste 50 mg/l</w:t>
            </w:r>
          </w:p>
        </w:tc>
        <w:tc>
          <w:tcPr>
            <w:tcW w:w="1042" w:type="dxa"/>
          </w:tcPr>
          <w:p w14:paraId="07F9D716" w14:textId="056E9B7F" w:rsidR="00001139" w:rsidRPr="00D40C79" w:rsidRDefault="00AD1E48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20</w:t>
            </w:r>
          </w:p>
        </w:tc>
        <w:tc>
          <w:tcPr>
            <w:tcW w:w="1487" w:type="dxa"/>
            <w:noWrap/>
          </w:tcPr>
          <w:p w14:paraId="16BD2A35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7208E41B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5A23CA21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001139" w:rsidRPr="00D40C79" w14:paraId="4DD16FE5" w14:textId="77777777" w:rsidTr="00B9014B">
        <w:trPr>
          <w:trHeight w:val="600"/>
        </w:trPr>
        <w:tc>
          <w:tcPr>
            <w:tcW w:w="1056" w:type="dxa"/>
          </w:tcPr>
          <w:p w14:paraId="1D0B1626" w14:textId="06A253B7" w:rsidR="0000113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 xml:space="preserve">CS </w:t>
            </w:r>
            <w:r w:rsidR="00AD1E48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.2</w:t>
            </w:r>
          </w:p>
        </w:tc>
        <w:tc>
          <w:tcPr>
            <w:tcW w:w="3061" w:type="dxa"/>
          </w:tcPr>
          <w:p w14:paraId="4D5D6980" w14:textId="7DAAA402" w:rsidR="00001139" w:rsidRPr="00001139" w:rsidRDefault="00AD1E48" w:rsidP="00CA4F2B">
            <w:p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Proiectul situat în UAT cu corpuri de apă subterană cu concentrații de nitrați cu tendință crescătoare cu valori cuprinse între 40 – 50 mg/l</w:t>
            </w:r>
          </w:p>
        </w:tc>
        <w:tc>
          <w:tcPr>
            <w:tcW w:w="1042" w:type="dxa"/>
          </w:tcPr>
          <w:p w14:paraId="13A52819" w14:textId="68DDFB4C" w:rsidR="00001139" w:rsidRDefault="00AD1E48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487" w:type="dxa"/>
            <w:noWrap/>
          </w:tcPr>
          <w:p w14:paraId="41FFFD55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14A66CD7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4FAA281B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001139" w:rsidRPr="00D40C79" w14:paraId="60966BF7" w14:textId="77777777" w:rsidTr="00B9014B">
        <w:trPr>
          <w:trHeight w:val="600"/>
        </w:trPr>
        <w:tc>
          <w:tcPr>
            <w:tcW w:w="1056" w:type="dxa"/>
          </w:tcPr>
          <w:p w14:paraId="563C4DDE" w14:textId="150EFAA4" w:rsidR="0000113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 xml:space="preserve">CS </w:t>
            </w:r>
            <w:r w:rsidR="00AD1E48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.3</w:t>
            </w:r>
          </w:p>
        </w:tc>
        <w:tc>
          <w:tcPr>
            <w:tcW w:w="3061" w:type="dxa"/>
          </w:tcPr>
          <w:p w14:paraId="628427AC" w14:textId="749A0CF4" w:rsidR="00001139" w:rsidRPr="00001139" w:rsidRDefault="00AD1E48" w:rsidP="00CA4F2B">
            <w:p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Proiect situat </w:t>
            </w:r>
            <w:r w:rsidR="005057E6"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în UAT cu corpuri de apă care nu sunt </w:t>
            </w:r>
            <w:r w:rsidR="005057E6"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lastRenderedPageBreak/>
              <w:t xml:space="preserve">afectate de poluarea apelor subterane </w:t>
            </w:r>
          </w:p>
        </w:tc>
        <w:tc>
          <w:tcPr>
            <w:tcW w:w="1042" w:type="dxa"/>
          </w:tcPr>
          <w:p w14:paraId="02F2CC27" w14:textId="54EFD3F7" w:rsidR="00001139" w:rsidRDefault="005057E6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lastRenderedPageBreak/>
              <w:t>0</w:t>
            </w:r>
          </w:p>
        </w:tc>
        <w:tc>
          <w:tcPr>
            <w:tcW w:w="1487" w:type="dxa"/>
            <w:noWrap/>
          </w:tcPr>
          <w:p w14:paraId="378E9F67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758604D7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31749575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5232FE" w:rsidRPr="00D40C79" w14:paraId="4D46E28B" w14:textId="77777777" w:rsidTr="00B9014B">
        <w:trPr>
          <w:trHeight w:val="600"/>
        </w:trPr>
        <w:tc>
          <w:tcPr>
            <w:tcW w:w="1056" w:type="dxa"/>
          </w:tcPr>
          <w:p w14:paraId="12635C2D" w14:textId="11EA86A4" w:rsidR="005232FE" w:rsidRPr="005057E6" w:rsidRDefault="005232FE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505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CS</w:t>
            </w:r>
            <w:r w:rsidR="005057E6" w:rsidRPr="00505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3061" w:type="dxa"/>
          </w:tcPr>
          <w:p w14:paraId="08D3D729" w14:textId="17FCA71C" w:rsidR="005232FE" w:rsidRPr="005057E6" w:rsidRDefault="00B9014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5057E6"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  <w:lang w:val="ro-RO"/>
              </w:rPr>
              <w:t xml:space="preserve">Gradul de </w:t>
            </w:r>
            <w:proofErr w:type="spellStart"/>
            <w:r w:rsidRPr="005057E6"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  <w:lang w:val="ro-RO"/>
              </w:rPr>
              <w:t>eutrofizare</w:t>
            </w:r>
            <w:proofErr w:type="spellEnd"/>
            <w:r w:rsidRPr="005057E6"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  <w:lang w:val="ro-RO"/>
              </w:rPr>
              <w:t xml:space="preserve"> a apelor de suprafață din bazinul hidrografic în care se situează UAT-</w:t>
            </w:r>
            <w:proofErr w:type="spellStart"/>
            <w:r w:rsidRPr="005057E6">
              <w:rPr>
                <w:rFonts w:ascii="Times New Roman" w:eastAsia="Trebuchet MS" w:hAnsi="Times New Roman" w:cs="Times New Roman"/>
                <w:b/>
                <w:bCs/>
                <w:sz w:val="24"/>
                <w:szCs w:val="24"/>
                <w:lang w:val="ro-RO"/>
              </w:rPr>
              <w:t>ul</w:t>
            </w:r>
            <w:proofErr w:type="spellEnd"/>
          </w:p>
        </w:tc>
        <w:tc>
          <w:tcPr>
            <w:tcW w:w="1042" w:type="dxa"/>
          </w:tcPr>
          <w:p w14:paraId="41F1E4D6" w14:textId="0163B439" w:rsidR="005232FE" w:rsidRPr="005057E6" w:rsidRDefault="005057E6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505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20</w:t>
            </w:r>
          </w:p>
        </w:tc>
        <w:tc>
          <w:tcPr>
            <w:tcW w:w="1487" w:type="dxa"/>
            <w:noWrap/>
          </w:tcPr>
          <w:p w14:paraId="77E4AE45" w14:textId="77777777" w:rsidR="005232FE" w:rsidRPr="00D40C79" w:rsidRDefault="005232FE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1AFE86AD" w14:textId="77777777" w:rsidR="005232FE" w:rsidRPr="00D40C79" w:rsidRDefault="005232FE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31816D32" w14:textId="77777777" w:rsidR="005232FE" w:rsidRPr="00D40C79" w:rsidRDefault="005232FE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001139" w:rsidRPr="00D40C79" w14:paraId="6938A39D" w14:textId="77777777" w:rsidTr="00B9014B">
        <w:trPr>
          <w:trHeight w:val="600"/>
        </w:trPr>
        <w:tc>
          <w:tcPr>
            <w:tcW w:w="1056" w:type="dxa"/>
          </w:tcPr>
          <w:p w14:paraId="43496671" w14:textId="6A1EA8E3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 xml:space="preserve">CST </w:t>
            </w:r>
            <w:r w:rsidR="005057E6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.1</w:t>
            </w:r>
          </w:p>
        </w:tc>
        <w:tc>
          <w:tcPr>
            <w:tcW w:w="3061" w:type="dxa"/>
          </w:tcPr>
          <w:p w14:paraId="71EBE067" w14:textId="3ADD9D4B" w:rsidR="00001139" w:rsidRPr="00D40C79" w:rsidRDefault="005057E6" w:rsidP="00CA4F2B">
            <w:p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Proiect situat în UAT cu un grad ridicat de </w:t>
            </w:r>
            <w:proofErr w:type="spellStart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eutrofizare</w:t>
            </w:r>
            <w:proofErr w:type="spellEnd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 a apelor de suprafață din bazinul hidrografic (stare </w:t>
            </w:r>
            <w:proofErr w:type="spellStart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eutrofă</w:t>
            </w:r>
            <w:proofErr w:type="spellEnd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042" w:type="dxa"/>
          </w:tcPr>
          <w:p w14:paraId="010CCA14" w14:textId="78DD992C" w:rsidR="00001139" w:rsidRPr="00D40C79" w:rsidRDefault="005057E6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20</w:t>
            </w:r>
          </w:p>
        </w:tc>
        <w:tc>
          <w:tcPr>
            <w:tcW w:w="1487" w:type="dxa"/>
            <w:noWrap/>
          </w:tcPr>
          <w:p w14:paraId="62B12214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407537AD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6BE5C80E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001139" w:rsidRPr="00D40C79" w14:paraId="4C6E8BB6" w14:textId="77777777" w:rsidTr="00B9014B">
        <w:trPr>
          <w:trHeight w:val="600"/>
        </w:trPr>
        <w:tc>
          <w:tcPr>
            <w:tcW w:w="1056" w:type="dxa"/>
          </w:tcPr>
          <w:p w14:paraId="49D99815" w14:textId="1AACB9E9" w:rsidR="0000113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 xml:space="preserve">CST </w:t>
            </w:r>
            <w:r w:rsidR="005057E6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.2</w:t>
            </w:r>
          </w:p>
        </w:tc>
        <w:tc>
          <w:tcPr>
            <w:tcW w:w="3061" w:type="dxa"/>
          </w:tcPr>
          <w:p w14:paraId="3BAC4149" w14:textId="5CF3C823" w:rsidR="00001139" w:rsidRPr="00001139" w:rsidRDefault="005057E6" w:rsidP="00CA4F2B">
            <w:p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Proiect situat în UAT cu un grad mediu de </w:t>
            </w:r>
            <w:proofErr w:type="spellStart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eutrofizare</w:t>
            </w:r>
            <w:proofErr w:type="spellEnd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 a apelor de suprafață din bazinul hidrografic (pot deveni </w:t>
            </w:r>
            <w:proofErr w:type="spellStart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eutrofe</w:t>
            </w:r>
            <w:proofErr w:type="spellEnd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042" w:type="dxa"/>
          </w:tcPr>
          <w:p w14:paraId="5A515753" w14:textId="2B70E611" w:rsidR="00001139" w:rsidRDefault="005057E6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487" w:type="dxa"/>
            <w:noWrap/>
          </w:tcPr>
          <w:p w14:paraId="7D8FE1C4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13D51B82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718D1514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001139" w:rsidRPr="00D40C79" w14:paraId="4C86FDD1" w14:textId="77777777" w:rsidTr="00B9014B">
        <w:trPr>
          <w:trHeight w:val="600"/>
        </w:trPr>
        <w:tc>
          <w:tcPr>
            <w:tcW w:w="1056" w:type="dxa"/>
          </w:tcPr>
          <w:p w14:paraId="77BF85FD" w14:textId="47E2F322" w:rsidR="0000113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 xml:space="preserve">CST </w:t>
            </w:r>
            <w:r w:rsidR="005057E6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.3</w:t>
            </w:r>
          </w:p>
        </w:tc>
        <w:tc>
          <w:tcPr>
            <w:tcW w:w="3061" w:type="dxa"/>
          </w:tcPr>
          <w:p w14:paraId="09843EF0" w14:textId="795D3F6D" w:rsidR="00001139" w:rsidRPr="00001139" w:rsidRDefault="005057E6" w:rsidP="00CA4F2B">
            <w:p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Proiect situat în UAT care nu prezintă </w:t>
            </w:r>
            <w:proofErr w:type="spellStart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>eutrofizare</w:t>
            </w:r>
            <w:proofErr w:type="spellEnd"/>
            <w:r>
              <w:rPr>
                <w:rFonts w:ascii="Times New Roman" w:eastAsia="Trebuchet MS" w:hAnsi="Times New Roman" w:cs="Times New Roman"/>
                <w:sz w:val="24"/>
                <w:szCs w:val="24"/>
                <w:lang w:val="ro-RO"/>
              </w:rPr>
              <w:t xml:space="preserve"> a apelor din bazinul hidrografic</w:t>
            </w:r>
          </w:p>
        </w:tc>
        <w:tc>
          <w:tcPr>
            <w:tcW w:w="1042" w:type="dxa"/>
          </w:tcPr>
          <w:p w14:paraId="316F32C3" w14:textId="7076016A" w:rsidR="00001139" w:rsidRDefault="005057E6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487" w:type="dxa"/>
            <w:noWrap/>
          </w:tcPr>
          <w:p w14:paraId="11FB37D0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6D98D949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1BD4C49A" w14:textId="77777777" w:rsidR="00001139" w:rsidRPr="00D40C79" w:rsidRDefault="00001139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9401BB" w:rsidRPr="00D40C79" w14:paraId="320B4D8A" w14:textId="77777777" w:rsidTr="00B9014B">
        <w:trPr>
          <w:trHeight w:val="300"/>
        </w:trPr>
        <w:tc>
          <w:tcPr>
            <w:tcW w:w="4117" w:type="dxa"/>
            <w:gridSpan w:val="2"/>
            <w:hideMark/>
          </w:tcPr>
          <w:p w14:paraId="6DF92932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PUNCTAJ TOTAL </w:t>
            </w:r>
          </w:p>
        </w:tc>
        <w:tc>
          <w:tcPr>
            <w:tcW w:w="1042" w:type="dxa"/>
            <w:hideMark/>
          </w:tcPr>
          <w:p w14:paraId="0AAE4FD0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14:paraId="5C38A0B9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14:paraId="037AC1F6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14:paraId="176FAB4C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</w:tr>
      <w:tr w:rsidR="009401BB" w:rsidRPr="00D40C79" w14:paraId="0411B9EE" w14:textId="77777777" w:rsidTr="00CA4F2B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76AA732F" w14:textId="3319700D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Pentru indicatorii de tip numeric care nu fac obiectul </w:t>
            </w:r>
            <w:r w:rsidR="00001139"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investiției</w:t>
            </w:r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 sa va completa valoarea zero.</w:t>
            </w:r>
          </w:p>
        </w:tc>
      </w:tr>
      <w:tr w:rsidR="009401BB" w:rsidRPr="00D40C79" w14:paraId="76AB62E5" w14:textId="77777777" w:rsidTr="00CA4F2B">
        <w:trPr>
          <w:trHeight w:val="300"/>
        </w:trPr>
        <w:tc>
          <w:tcPr>
            <w:tcW w:w="10260" w:type="dxa"/>
            <w:gridSpan w:val="6"/>
            <w:hideMark/>
          </w:tcPr>
          <w:p w14:paraId="371689A5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Experții verificatori vor puncta doar criteriile de selecție unde s-a bifat DA.</w:t>
            </w:r>
          </w:p>
        </w:tc>
      </w:tr>
      <w:tr w:rsidR="009401BB" w:rsidRPr="00D40C79" w14:paraId="4F42C138" w14:textId="77777777" w:rsidTr="00CA4F2B">
        <w:trPr>
          <w:trHeight w:val="300"/>
        </w:trPr>
        <w:tc>
          <w:tcPr>
            <w:tcW w:w="10260" w:type="dxa"/>
            <w:gridSpan w:val="6"/>
          </w:tcPr>
          <w:p w14:paraId="27FDD0DF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Pentru fiecare criteriu se va puncta doar un subcriteriu cel cu valoarea cea mai mare.</w:t>
            </w:r>
          </w:p>
        </w:tc>
      </w:tr>
      <w:tr w:rsidR="009401BB" w:rsidRPr="00D40C79" w14:paraId="1D083EB0" w14:textId="77777777" w:rsidTr="00CA4F2B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4EFB62C0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Dacă după verificare se depășește punctajul în urma </w:t>
            </w:r>
            <w:proofErr w:type="spellStart"/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Prescorării</w:t>
            </w:r>
            <w:proofErr w:type="spellEnd"/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, se va menține punctajul stabilit prin </w:t>
            </w:r>
            <w:proofErr w:type="spellStart"/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Prescorare</w:t>
            </w:r>
            <w:proofErr w:type="spellEnd"/>
          </w:p>
        </w:tc>
      </w:tr>
      <w:tr w:rsidR="009401BB" w:rsidRPr="00D40C79" w14:paraId="692B5FFF" w14:textId="77777777" w:rsidTr="00CA4F2B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60599EBB" w14:textId="77777777" w:rsidR="009401BB" w:rsidRPr="00D40C79" w:rsidRDefault="009401BB" w:rsidP="00CA4F2B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D40C7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 La observații se vor detalia motivele modificării punctajelor</w:t>
            </w:r>
          </w:p>
        </w:tc>
      </w:tr>
    </w:tbl>
    <w:p w14:paraId="400EA156" w14:textId="77777777" w:rsidR="009401BB" w:rsidRPr="00B9014B" w:rsidRDefault="009401BB" w:rsidP="009401BB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0C341F19" w14:textId="77777777" w:rsidR="00001139" w:rsidRDefault="00001139" w:rsidP="009401BB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0C504912" w14:textId="0FF6DACA" w:rsidR="009401BB" w:rsidRPr="00B9014B" w:rsidRDefault="009401BB" w:rsidP="009401BB">
      <w:pPr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Obs.:</w:t>
      </w:r>
    </w:p>
    <w:p w14:paraId="300C6EA4" w14:textId="2C3D6E89" w:rsidR="009401BB" w:rsidRPr="00B9014B" w:rsidRDefault="00CA690E" w:rsidP="009401BB">
      <w:pPr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B9014B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Metodologie de verificare a </w:t>
      </w:r>
      <w:r w:rsidRPr="00B9014B"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  <w:t>Grilei de verificare a criteriilor de selecție</w:t>
      </w:r>
    </w:p>
    <w:p w14:paraId="21E81355" w14:textId="360CFDF4" w:rsidR="000A41F3" w:rsidRDefault="003D3BBD" w:rsidP="00157782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 xml:space="preserve">CS1 </w:t>
      </w:r>
      <w:r>
        <w:rPr>
          <w:rFonts w:ascii="Times New Roman" w:eastAsia="Calibri" w:hAnsi="Times New Roman" w:cs="Times New Roman"/>
          <w:sz w:val="24"/>
          <w:szCs w:val="24"/>
          <w:lang w:val="ro-RO" w:eastAsia="ro-RO"/>
        </w:rPr>
        <w:t>–</w:t>
      </w:r>
      <w:r w:rsidR="00001139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</w:t>
      </w:r>
      <w:r w:rsidR="005057E6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Valoarea ajutorului de stat solicitat per kg de compost obținut din gunoi de grajd</w:t>
      </w:r>
    </w:p>
    <w:p w14:paraId="0A5127CF" w14:textId="4ED55C2A" w:rsidR="003D3BBD" w:rsidRDefault="000A41F3" w:rsidP="00157782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0A41F3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Va obține un punctaj maxim (</w:t>
      </w:r>
      <w:r w:rsidR="005057E6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20 de puncte) proiectul care va avea cea mai mică valoare a ajutorului de stat solicitat per kg compost obținut din gunoi de grajd, raport calculat cu două zecimale. </w:t>
      </w:r>
    </w:p>
    <w:p w14:paraId="5758D93A" w14:textId="61526AD6" w:rsidR="005057E6" w:rsidRDefault="005057E6" w:rsidP="00157782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Pentru celelalte proiecte punctajul se va calcula în baza formulei: </w:t>
      </w:r>
    </w:p>
    <w:p w14:paraId="002D9DB3" w14:textId="63E52531" w:rsidR="005057E6" w:rsidRDefault="005057E6" w:rsidP="00157782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m:oMathPara>
        <m:oMath>
          <m:r>
            <w:rPr>
              <w:rFonts w:ascii="Cambria Math" w:hAnsi="Cambria Math" w:cs="Cambria Math"/>
              <w:sz w:val="20"/>
            </w:rPr>
            <m:t>Punctaj (n)</m:t>
          </m:r>
          <m:r>
            <m:rPr>
              <m:sty m:val="p"/>
            </m:rPr>
            <w:rPr>
              <w:rFonts w:ascii="Cambria Math" w:hAnsi="Cambria Math" w:cs="Cambria Math"/>
              <w:sz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[Cea mai mică Valoare ajutor de stat/kg compost]</m:t>
              </m:r>
            </m:num>
            <m:den>
              <m:r>
                <w:rPr>
                  <w:rFonts w:ascii="Cambria Math" w:hAnsi="Cambria Math" w:cs="Cambria Math"/>
                  <w:sz w:val="20"/>
                  <w:lang w:val="en-GB"/>
                </w:rPr>
                <m:t>[</m:t>
              </m:r>
              <m:r>
                <w:rPr>
                  <w:rFonts w:ascii="Cambria Math" w:hAnsi="Cambria Math" w:cs="Cambria Math"/>
                  <w:sz w:val="20"/>
                </w:rPr>
                <m:t>Valoare ajutor de stat</m:t>
              </m:r>
              <m:f>
                <m:fPr>
                  <m:ctrlPr>
                    <w:rPr>
                      <w:rFonts w:ascii="Cambria Math" w:hAnsi="Cambria Math" w:cs="Cambria Math"/>
                      <w:i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sz w:val="20"/>
                    </w:rPr>
                    <m:t>n</m:t>
                  </m:r>
                </m:num>
                <m:den>
                  <m:r>
                    <w:rPr>
                      <w:rFonts w:ascii="Cambria Math" w:hAnsi="Cambria Math" w:cs="Cambria Math"/>
                      <w:sz w:val="20"/>
                    </w:rPr>
                    <m:t>kg</m:t>
                  </m:r>
                </m:den>
              </m:f>
              <m:r>
                <w:rPr>
                  <w:rFonts w:ascii="Cambria Math" w:hAnsi="Cambria Math" w:cs="Cambria Math"/>
                  <w:sz w:val="20"/>
                </w:rPr>
                <m:t xml:space="preserve">compost </m:t>
              </m:r>
              <m:d>
                <m:dPr>
                  <m:ctrlPr>
                    <w:rPr>
                      <w:rFonts w:ascii="Cambria Math" w:hAnsi="Cambria Math" w:cs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 w:val="20"/>
                    </w:rPr>
                    <m:t>n</m:t>
                  </m:r>
                </m:e>
              </m:d>
              <m:r>
                <w:rPr>
                  <w:rFonts w:ascii="Cambria Math" w:hAnsi="Cambria Math" w:cs="Cambria Math"/>
                  <w:sz w:val="20"/>
                </w:rPr>
                <m:t>]</m:t>
              </m:r>
            </m:den>
          </m:f>
          <m:r>
            <w:rPr>
              <w:rFonts w:ascii="Cambria Math" w:hAnsi="Cambria Math"/>
              <w:sz w:val="20"/>
            </w:rPr>
            <m:t>*Punctaj maxim (30 de puncte)</m:t>
          </m:r>
        </m:oMath>
      </m:oMathPara>
    </w:p>
    <w:p w14:paraId="762EB1A9" w14:textId="77777777" w:rsidR="005057E6" w:rsidRDefault="005057E6" w:rsidP="00E00192">
      <w:pPr>
        <w:ind w:left="-450"/>
        <w:jc w:val="both"/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</w:pPr>
    </w:p>
    <w:p w14:paraId="372325A2" w14:textId="399A795D" w:rsidR="00E00192" w:rsidRDefault="003D3BBD" w:rsidP="00E00192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lastRenderedPageBreak/>
        <w:t xml:space="preserve">CS2 </w:t>
      </w:r>
      <w:r>
        <w:rPr>
          <w:rFonts w:ascii="Times New Roman" w:eastAsia="Calibri" w:hAnsi="Times New Roman" w:cs="Times New Roman"/>
          <w:sz w:val="24"/>
          <w:szCs w:val="24"/>
          <w:lang w:val="ro-RO" w:eastAsia="ro-RO"/>
        </w:rPr>
        <w:t>–</w:t>
      </w:r>
      <w:r w:rsidR="00E00192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</w:t>
      </w:r>
      <w:r w:rsidR="005057E6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Numărul de animale</w:t>
      </w:r>
    </w:p>
    <w:p w14:paraId="770EC97C" w14:textId="7E994385" w:rsidR="005057E6" w:rsidRDefault="005057E6" w:rsidP="00E00192">
      <w:pPr>
        <w:ind w:left="-450"/>
        <w:jc w:val="both"/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  <w:t>Va obține punctaj maxim (30 de puncte) proiectul care va avea cel mai mare număr de animale.</w:t>
      </w:r>
    </w:p>
    <w:p w14:paraId="63601ACA" w14:textId="752110EE" w:rsidR="005057E6" w:rsidRDefault="005057E6" w:rsidP="00E00192">
      <w:pPr>
        <w:ind w:left="-450"/>
        <w:jc w:val="both"/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  <w:t>Pentru celelalte proiecte punctajul se va acorda în baza formulei:</w:t>
      </w:r>
    </w:p>
    <w:p w14:paraId="0299A58E" w14:textId="6B8AACFD" w:rsidR="005057E6" w:rsidRPr="005057E6" w:rsidRDefault="005057E6" w:rsidP="00E00192">
      <w:pPr>
        <w:ind w:left="-450"/>
        <w:jc w:val="both"/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</w:pPr>
      <m:oMathPara>
        <m:oMath>
          <m:r>
            <w:rPr>
              <w:rFonts w:ascii="Cambria Math" w:hAnsi="Cambria Math" w:cs="Cambria Math"/>
            </w:rPr>
            <m:t>Punctaj (n)=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Număr animale (n)</m:t>
              </m:r>
            </m:num>
            <m:den>
              <m:r>
                <w:rPr>
                  <w:rFonts w:ascii="Cambria Math" w:hAnsi="Cambria Math" w:cs="Cambria Math"/>
                </w:rPr>
                <m:t>Cel mai mare număr de animale</m:t>
              </m:r>
            </m:den>
          </m:f>
          <m:r>
            <w:rPr>
              <w:rFonts w:ascii="Cambria Math" w:hAnsi="Cambria Math"/>
            </w:rPr>
            <m:t>*Punctaj maxim (30 de puncte)</m:t>
          </m:r>
        </m:oMath>
      </m:oMathPara>
    </w:p>
    <w:p w14:paraId="5C8A1D7F" w14:textId="77777777" w:rsidR="005057E6" w:rsidRDefault="005057E6" w:rsidP="00E00192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</w:p>
    <w:p w14:paraId="58B058A0" w14:textId="43E2CEE5" w:rsidR="002068D3" w:rsidRPr="002068D3" w:rsidRDefault="002068D3" w:rsidP="00284484">
      <w:pPr>
        <w:ind w:left="-450"/>
        <w:jc w:val="both"/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 xml:space="preserve">CS3 – </w:t>
      </w:r>
      <w:r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  <w:t>Se vor verifica datele cu datele prezentate în Anexa 6 la ghidul specific – Listele și hărțile cu UAT-uri cu corpuri de apă subterane cu concentrații de nitrați de peste 50 mg/l sau cu concentrații de nitrați cu tendință crescătoare și valori între 40 – 50 mg/l (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  <w:t>hotspot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  <w:lang w:val="ro-RO" w:eastAsia="ro-RO"/>
        </w:rPr>
        <w:t xml:space="preserve">-uri); </w:t>
      </w:r>
    </w:p>
    <w:p w14:paraId="06AE9830" w14:textId="27B3C45D" w:rsidR="00284484" w:rsidRPr="00B9014B" w:rsidRDefault="003D3BBD" w:rsidP="00284484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>CS</w:t>
      </w:r>
      <w:r w:rsidR="002068D3"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>4</w:t>
      </w:r>
      <w:r w:rsidR="00284484"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 xml:space="preserve"> </w:t>
      </w:r>
      <w:r w:rsidR="00284484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– </w:t>
      </w:r>
      <w:r w:rsidR="00E00192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Se vor verifica datele cu datele din Anexa </w:t>
      </w:r>
      <w:r w:rsidR="002068D3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7</w:t>
      </w:r>
      <w:r w:rsidR="00E00192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la ghidul specific – Listele și </w:t>
      </w:r>
      <w:proofErr w:type="spellStart"/>
      <w:r w:rsidR="00E00192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harțile</w:t>
      </w:r>
      <w:proofErr w:type="spellEnd"/>
      <w:r w:rsidR="00E00192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cu UAT-uri cu corpuri de apă supraterane afectate de fenomenul de </w:t>
      </w:r>
      <w:proofErr w:type="spellStart"/>
      <w:r w:rsidR="00E00192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eutrofizare</w:t>
      </w:r>
      <w:proofErr w:type="spellEnd"/>
      <w:r w:rsidR="002068D3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. </w:t>
      </w:r>
    </w:p>
    <w:p w14:paraId="01EAE316" w14:textId="1BF72D0E" w:rsidR="009401BB" w:rsidRPr="003D3BBD" w:rsidRDefault="009401BB" w:rsidP="009401BB">
      <w:pPr>
        <w:ind w:left="-45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sectPr w:rsidR="009401BB" w:rsidRPr="003D3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EE530" w14:textId="77777777" w:rsidR="00587928" w:rsidRDefault="00587928" w:rsidP="000C1132">
      <w:pPr>
        <w:spacing w:after="0" w:line="240" w:lineRule="auto"/>
      </w:pPr>
      <w:r>
        <w:separator/>
      </w:r>
    </w:p>
  </w:endnote>
  <w:endnote w:type="continuationSeparator" w:id="0">
    <w:p w14:paraId="4451784D" w14:textId="77777777" w:rsidR="00587928" w:rsidRDefault="00587928" w:rsidP="000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85D5" w14:textId="77777777" w:rsidR="000C1132" w:rsidRDefault="000C11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764A" w14:textId="77777777" w:rsidR="000C1132" w:rsidRDefault="000C11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652CA" w14:textId="77777777" w:rsidR="000C1132" w:rsidRDefault="000C11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24E86" w14:textId="77777777" w:rsidR="00587928" w:rsidRDefault="00587928" w:rsidP="000C1132">
      <w:pPr>
        <w:spacing w:after="0" w:line="240" w:lineRule="auto"/>
      </w:pPr>
      <w:r>
        <w:separator/>
      </w:r>
    </w:p>
  </w:footnote>
  <w:footnote w:type="continuationSeparator" w:id="0">
    <w:p w14:paraId="1DD1D893" w14:textId="77777777" w:rsidR="00587928" w:rsidRDefault="00587928" w:rsidP="000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20C2" w14:textId="5D7ACDD2" w:rsidR="000C1132" w:rsidRDefault="00000000">
    <w:pPr>
      <w:pStyle w:val="Header"/>
    </w:pPr>
    <w:r>
      <w:rPr>
        <w:noProof/>
      </w:rPr>
      <w:pict w14:anchorId="42B60F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3551110" o:spid="_x0000_s1026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CF3B" w14:textId="544529E1" w:rsidR="000C1132" w:rsidRDefault="00000000">
    <w:pPr>
      <w:pStyle w:val="Header"/>
    </w:pPr>
    <w:r>
      <w:rPr>
        <w:noProof/>
      </w:rPr>
      <w:pict w14:anchorId="49942B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3551111" o:spid="_x0000_s1027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7076" w14:textId="0EE68729" w:rsidR="000C1132" w:rsidRDefault="00000000">
    <w:pPr>
      <w:pStyle w:val="Header"/>
    </w:pPr>
    <w:r>
      <w:rPr>
        <w:noProof/>
      </w:rPr>
      <w:pict w14:anchorId="650514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3551109" o:spid="_x0000_s1025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34FD7"/>
    <w:multiLevelType w:val="hybridMultilevel"/>
    <w:tmpl w:val="6A02320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" w15:restartNumberingAfterBreak="0">
    <w:nsid w:val="24B3127F"/>
    <w:multiLevelType w:val="hybridMultilevel"/>
    <w:tmpl w:val="81228C2A"/>
    <w:lvl w:ilvl="0" w:tplc="DB282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B7792C"/>
    <w:multiLevelType w:val="hybridMultilevel"/>
    <w:tmpl w:val="31A6FAF6"/>
    <w:lvl w:ilvl="0" w:tplc="F454F2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970453">
    <w:abstractNumId w:val="0"/>
  </w:num>
  <w:num w:numId="2" w16cid:durableId="1120881903">
    <w:abstractNumId w:val="1"/>
  </w:num>
  <w:num w:numId="3" w16cid:durableId="1766211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47"/>
    <w:rsid w:val="00001139"/>
    <w:rsid w:val="00016F71"/>
    <w:rsid w:val="00022D6B"/>
    <w:rsid w:val="0003756B"/>
    <w:rsid w:val="00061BAD"/>
    <w:rsid w:val="0006476D"/>
    <w:rsid w:val="00065AC2"/>
    <w:rsid w:val="00067004"/>
    <w:rsid w:val="00084827"/>
    <w:rsid w:val="000A41F3"/>
    <w:rsid w:val="000C1132"/>
    <w:rsid w:val="000D529C"/>
    <w:rsid w:val="001032F8"/>
    <w:rsid w:val="0011254F"/>
    <w:rsid w:val="00131936"/>
    <w:rsid w:val="001357F3"/>
    <w:rsid w:val="001458CE"/>
    <w:rsid w:val="001500CA"/>
    <w:rsid w:val="00157782"/>
    <w:rsid w:val="00162BE9"/>
    <w:rsid w:val="00170C63"/>
    <w:rsid w:val="00191A74"/>
    <w:rsid w:val="001955A0"/>
    <w:rsid w:val="001D6DEF"/>
    <w:rsid w:val="001E5CF9"/>
    <w:rsid w:val="001F30C8"/>
    <w:rsid w:val="001F3712"/>
    <w:rsid w:val="002068D3"/>
    <w:rsid w:val="002128E6"/>
    <w:rsid w:val="00225CFB"/>
    <w:rsid w:val="0026190E"/>
    <w:rsid w:val="00284484"/>
    <w:rsid w:val="00284B22"/>
    <w:rsid w:val="00290129"/>
    <w:rsid w:val="00290AB8"/>
    <w:rsid w:val="00291155"/>
    <w:rsid w:val="002C1DEA"/>
    <w:rsid w:val="002D6C6D"/>
    <w:rsid w:val="002F40F0"/>
    <w:rsid w:val="0035649C"/>
    <w:rsid w:val="0036170E"/>
    <w:rsid w:val="00366798"/>
    <w:rsid w:val="00375345"/>
    <w:rsid w:val="00397C3D"/>
    <w:rsid w:val="003B3D4C"/>
    <w:rsid w:val="003D3BBD"/>
    <w:rsid w:val="003D53EA"/>
    <w:rsid w:val="003E6D68"/>
    <w:rsid w:val="00400688"/>
    <w:rsid w:val="00415E93"/>
    <w:rsid w:val="00482276"/>
    <w:rsid w:val="004A1F9E"/>
    <w:rsid w:val="004A66AF"/>
    <w:rsid w:val="004C1462"/>
    <w:rsid w:val="004D584A"/>
    <w:rsid w:val="004F2431"/>
    <w:rsid w:val="005057E6"/>
    <w:rsid w:val="005232FE"/>
    <w:rsid w:val="00540ACC"/>
    <w:rsid w:val="00587928"/>
    <w:rsid w:val="005B269F"/>
    <w:rsid w:val="005F4F7F"/>
    <w:rsid w:val="006013D3"/>
    <w:rsid w:val="00603B9A"/>
    <w:rsid w:val="00617C00"/>
    <w:rsid w:val="0062796B"/>
    <w:rsid w:val="00627E1E"/>
    <w:rsid w:val="00630473"/>
    <w:rsid w:val="00663CBC"/>
    <w:rsid w:val="00671F8D"/>
    <w:rsid w:val="00673544"/>
    <w:rsid w:val="006B52FF"/>
    <w:rsid w:val="00716714"/>
    <w:rsid w:val="00733A59"/>
    <w:rsid w:val="00740F21"/>
    <w:rsid w:val="0074710F"/>
    <w:rsid w:val="00774863"/>
    <w:rsid w:val="007B6761"/>
    <w:rsid w:val="007D5D3C"/>
    <w:rsid w:val="00810E70"/>
    <w:rsid w:val="00812565"/>
    <w:rsid w:val="00812CCA"/>
    <w:rsid w:val="00833C47"/>
    <w:rsid w:val="0086045F"/>
    <w:rsid w:val="00862E39"/>
    <w:rsid w:val="00865CEA"/>
    <w:rsid w:val="00890AC0"/>
    <w:rsid w:val="00892172"/>
    <w:rsid w:val="008A4B39"/>
    <w:rsid w:val="008A7C3B"/>
    <w:rsid w:val="008B423B"/>
    <w:rsid w:val="00901872"/>
    <w:rsid w:val="009401BB"/>
    <w:rsid w:val="009B19F3"/>
    <w:rsid w:val="009B4075"/>
    <w:rsid w:val="00A305A7"/>
    <w:rsid w:val="00A31F6C"/>
    <w:rsid w:val="00A3341F"/>
    <w:rsid w:val="00A85990"/>
    <w:rsid w:val="00AB3707"/>
    <w:rsid w:val="00AB59A4"/>
    <w:rsid w:val="00AB5D49"/>
    <w:rsid w:val="00AD1E48"/>
    <w:rsid w:val="00AE3DCE"/>
    <w:rsid w:val="00AF711E"/>
    <w:rsid w:val="00B0175F"/>
    <w:rsid w:val="00B0565C"/>
    <w:rsid w:val="00B11D66"/>
    <w:rsid w:val="00B122B4"/>
    <w:rsid w:val="00B14AE6"/>
    <w:rsid w:val="00B209F0"/>
    <w:rsid w:val="00B777C1"/>
    <w:rsid w:val="00B81149"/>
    <w:rsid w:val="00B819E2"/>
    <w:rsid w:val="00B8464B"/>
    <w:rsid w:val="00B9014B"/>
    <w:rsid w:val="00BA2AA0"/>
    <w:rsid w:val="00BA3D23"/>
    <w:rsid w:val="00BF57AB"/>
    <w:rsid w:val="00C14220"/>
    <w:rsid w:val="00C17417"/>
    <w:rsid w:val="00C42194"/>
    <w:rsid w:val="00C66656"/>
    <w:rsid w:val="00C80D2D"/>
    <w:rsid w:val="00C86474"/>
    <w:rsid w:val="00C96BAD"/>
    <w:rsid w:val="00C97DB5"/>
    <w:rsid w:val="00CA690E"/>
    <w:rsid w:val="00CC5866"/>
    <w:rsid w:val="00CC7F42"/>
    <w:rsid w:val="00CD5BB8"/>
    <w:rsid w:val="00CD5DB4"/>
    <w:rsid w:val="00CE0805"/>
    <w:rsid w:val="00CE3FA7"/>
    <w:rsid w:val="00CE5654"/>
    <w:rsid w:val="00CF1A9D"/>
    <w:rsid w:val="00D04AB2"/>
    <w:rsid w:val="00D10EDD"/>
    <w:rsid w:val="00D15CD9"/>
    <w:rsid w:val="00D212A9"/>
    <w:rsid w:val="00D40C79"/>
    <w:rsid w:val="00D56E73"/>
    <w:rsid w:val="00D5798F"/>
    <w:rsid w:val="00D71F8D"/>
    <w:rsid w:val="00D721AC"/>
    <w:rsid w:val="00D904DE"/>
    <w:rsid w:val="00D91EFA"/>
    <w:rsid w:val="00DA201C"/>
    <w:rsid w:val="00DA4D13"/>
    <w:rsid w:val="00DF00D6"/>
    <w:rsid w:val="00E00192"/>
    <w:rsid w:val="00E33AD8"/>
    <w:rsid w:val="00E469A8"/>
    <w:rsid w:val="00E66FF2"/>
    <w:rsid w:val="00E7650B"/>
    <w:rsid w:val="00E82FE9"/>
    <w:rsid w:val="00EC3FE0"/>
    <w:rsid w:val="00ED5297"/>
    <w:rsid w:val="00EE1BD7"/>
    <w:rsid w:val="00F2251D"/>
    <w:rsid w:val="00F363E9"/>
    <w:rsid w:val="00F46178"/>
    <w:rsid w:val="00F4778B"/>
    <w:rsid w:val="00F64F22"/>
    <w:rsid w:val="00F83E76"/>
    <w:rsid w:val="00F85AE2"/>
    <w:rsid w:val="00F91690"/>
    <w:rsid w:val="00FC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97249C"/>
  <w15:docId w15:val="{DFEBF1A6-B37B-459D-A527-23281FFD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54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CD5D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D5DB4"/>
  </w:style>
  <w:style w:type="character" w:styleId="CommentReference">
    <w:name w:val="annotation reference"/>
    <w:uiPriority w:val="99"/>
    <w:semiHidden/>
    <w:unhideWhenUsed/>
    <w:rsid w:val="00CD5D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D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132"/>
  </w:style>
  <w:style w:type="paragraph" w:styleId="Footer">
    <w:name w:val="footer"/>
    <w:basedOn w:val="Normal"/>
    <w:link w:val="FooterChar"/>
    <w:uiPriority w:val="99"/>
    <w:unhideWhenUsed/>
    <w:rsid w:val="000C11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0E3B9-B0B1-4ED6-A2D9-4A26B87F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1847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</dc:creator>
  <cp:keywords/>
  <dc:description/>
  <cp:lastModifiedBy>Adrian STEFANESCU</cp:lastModifiedBy>
  <cp:revision>10</cp:revision>
  <dcterms:created xsi:type="dcterms:W3CDTF">2023-03-23T12:08:00Z</dcterms:created>
  <dcterms:modified xsi:type="dcterms:W3CDTF">2024-03-18T13:59:00Z</dcterms:modified>
</cp:coreProperties>
</file>